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4CA3" w14:textId="0EABA48D" w:rsidR="00A00BC8" w:rsidRPr="004003AE" w:rsidRDefault="00A00BC8" w:rsidP="00CD17EB">
      <w:pPr>
        <w:pStyle w:val="A-"/>
        <w:spacing w:beforeLines="50" w:before="163" w:after="163"/>
        <w:jc w:val="center"/>
        <w:rPr>
          <w:b/>
          <w:bCs/>
          <w:spacing w:val="11"/>
          <w:szCs w:val="24"/>
        </w:rPr>
      </w:pPr>
      <w:r w:rsidRPr="004003AE">
        <w:rPr>
          <w:b/>
          <w:szCs w:val="24"/>
        </w:rPr>
        <w:t xml:space="preserve">4003 Determination of Internal </w:t>
      </w:r>
      <w:r w:rsidR="00C71E7D" w:rsidRPr="004003AE">
        <w:rPr>
          <w:b/>
          <w:szCs w:val="24"/>
        </w:rPr>
        <w:t>Stress</w:t>
      </w:r>
      <w:r w:rsidRPr="004003AE">
        <w:rPr>
          <w:b/>
          <w:szCs w:val="24"/>
        </w:rPr>
        <w:t xml:space="preserve"> </w:t>
      </w:r>
      <w:r w:rsidR="006A6AD9">
        <w:rPr>
          <w:rFonts w:hint="eastAsia"/>
          <w:b/>
          <w:szCs w:val="24"/>
        </w:rPr>
        <w:t>for</w:t>
      </w:r>
      <w:r w:rsidRPr="004003AE">
        <w:rPr>
          <w:b/>
          <w:szCs w:val="24"/>
        </w:rPr>
        <w:t xml:space="preserve"> Glass Containers</w:t>
      </w:r>
    </w:p>
    <w:p w14:paraId="3F74948C" w14:textId="00DDDD35" w:rsidR="00F320B9" w:rsidRPr="00D601F6" w:rsidRDefault="00E36CC3" w:rsidP="00D601F6">
      <w:pPr>
        <w:spacing w:afterLines="50" w:after="163"/>
        <w:ind w:firstLineChars="200" w:firstLine="480"/>
        <w:rPr>
          <w:rFonts w:ascii="Times New Roman" w:eastAsia="宋体" w:hAnsi="Times New Roman" w:cs="Times New Roman"/>
        </w:rPr>
      </w:pPr>
      <w:r w:rsidRPr="004003AE">
        <w:rPr>
          <w:rFonts w:ascii="Times New Roman" w:hAnsi="Times New Roman" w:cs="Times New Roman"/>
        </w:rPr>
        <w:t>Internal stress refers to the residual stress inside the object</w:t>
      </w:r>
      <w:r w:rsidR="00D515A1" w:rsidRPr="004003AE">
        <w:rPr>
          <w:rFonts w:ascii="Times New Roman" w:hAnsi="Times New Roman" w:cs="Times New Roman"/>
        </w:rPr>
        <w:t xml:space="preserve"> when the external factor (force or humidity, temperature changes, etc.) is removed, which</w:t>
      </w:r>
      <w:r w:rsidR="000C6782" w:rsidRPr="004003AE">
        <w:rPr>
          <w:rFonts w:ascii="Times New Roman" w:hAnsi="Times New Roman" w:cs="Times New Roman"/>
        </w:rPr>
        <w:t xml:space="preserve"> caused object deformed and induced </w:t>
      </w:r>
      <w:r w:rsidRPr="004003AE">
        <w:rPr>
          <w:rFonts w:ascii="Times New Roman" w:hAnsi="Times New Roman" w:cs="Times New Roman"/>
        </w:rPr>
        <w:t xml:space="preserve">internal force </w:t>
      </w:r>
      <w:r w:rsidR="000C6782" w:rsidRPr="004003AE">
        <w:rPr>
          <w:rFonts w:ascii="Times New Roman" w:hAnsi="Times New Roman" w:cs="Times New Roman"/>
        </w:rPr>
        <w:t xml:space="preserve">of the object </w:t>
      </w:r>
      <w:r w:rsidRPr="004003AE">
        <w:rPr>
          <w:rFonts w:ascii="Times New Roman" w:hAnsi="Times New Roman" w:cs="Times New Roman"/>
        </w:rPr>
        <w:t>that interacts between various parts to resist such external factors.</w:t>
      </w:r>
      <w:r w:rsidRPr="004003AE">
        <w:rPr>
          <w:rFonts w:ascii="Times New Roman" w:hAnsi="Times New Roman" w:cs="Times New Roman" w:hint="eastAsia"/>
        </w:rPr>
        <w:t xml:space="preserve"> </w:t>
      </w:r>
      <w:r w:rsidRPr="004003AE">
        <w:rPr>
          <w:rFonts w:ascii="Times New Roman" w:hAnsi="Times New Roman" w:cs="Times New Roman"/>
        </w:rPr>
        <w:t>It is caused by the heterogeneous volume change of the macro or micro structure inside the material.</w:t>
      </w:r>
      <w:r w:rsidRPr="004003AE">
        <w:rPr>
          <w:rFonts w:ascii="Times New Roman" w:hAnsi="Times New Roman" w:cs="Times New Roman" w:hint="eastAsia"/>
        </w:rPr>
        <w:t xml:space="preserve"> </w:t>
      </w:r>
      <w:r w:rsidR="00F320B9" w:rsidRPr="00F320B9">
        <w:rPr>
          <w:rFonts w:ascii="Times New Roman" w:hAnsi="Times New Roman" w:cs="Times New Roman" w:hint="eastAsia"/>
        </w:rPr>
        <w:t>If uneven internal stress persists in a glass container, it can reduce the container's mechanical strength, making it prone to cracking duri</w:t>
      </w:r>
      <w:r w:rsidR="00F320B9">
        <w:rPr>
          <w:rFonts w:ascii="Times New Roman" w:hAnsi="Times New Roman" w:cs="Times New Roman" w:hint="eastAsia"/>
        </w:rPr>
        <w:t>ng production, use, and storage</w:t>
      </w:r>
      <w:r w:rsidRPr="004003AE">
        <w:rPr>
          <w:rFonts w:ascii="Times New Roman" w:hAnsi="Times New Roman" w:cs="Times New Roman"/>
        </w:rPr>
        <w:t>.</w:t>
      </w:r>
      <w:r w:rsidR="008646FC" w:rsidRPr="008646FC">
        <w:t xml:space="preserve"> </w:t>
      </w:r>
      <w:r w:rsidR="008646FC" w:rsidRPr="008646FC">
        <w:rPr>
          <w:rFonts w:ascii="Times New Roman" w:hAnsi="Times New Roman" w:cs="Times New Roman"/>
        </w:rPr>
        <w:t>The measuremen</w:t>
      </w:r>
      <w:bookmarkStart w:id="0" w:name="_GoBack"/>
      <w:bookmarkEnd w:id="0"/>
      <w:r w:rsidR="008646FC" w:rsidRPr="008646FC">
        <w:rPr>
          <w:rFonts w:ascii="Times New Roman" w:hAnsi="Times New Roman" w:cs="Times New Roman"/>
        </w:rPr>
        <w:t xml:space="preserve">t of internal stress </w:t>
      </w:r>
      <w:proofErr w:type="gramStart"/>
      <w:r w:rsidR="008646FC" w:rsidRPr="008646FC">
        <w:rPr>
          <w:rFonts w:ascii="Times New Roman" w:hAnsi="Times New Roman" w:cs="Times New Roman"/>
        </w:rPr>
        <w:t>is mainly used</w:t>
      </w:r>
      <w:proofErr w:type="gramEnd"/>
      <w:r w:rsidR="008646FC" w:rsidRPr="008646FC">
        <w:rPr>
          <w:rFonts w:ascii="Times New Roman" w:hAnsi="Times New Roman" w:cs="Times New Roman"/>
        </w:rPr>
        <w:t xml:space="preserve"> to control the annealing quality of glass containers for pharmaceutical.</w:t>
      </w:r>
    </w:p>
    <w:p w14:paraId="0A3F0F11" w14:textId="1BE1EC9F" w:rsidR="00E36CC3" w:rsidRPr="004003AE" w:rsidRDefault="007E18C8" w:rsidP="007E18C8">
      <w:pPr>
        <w:spacing w:afterLines="50" w:after="163"/>
        <w:ind w:firstLineChars="200" w:firstLine="480"/>
        <w:rPr>
          <w:rFonts w:ascii="Times New Roman" w:hAnsi="Times New Roman" w:cs="Times New Roman"/>
        </w:rPr>
      </w:pPr>
      <w:r w:rsidRPr="007E18C8">
        <w:rPr>
          <w:rFonts w:ascii="Times New Roman" w:hAnsi="Times New Roman" w:cs="Times New Roman"/>
          <w:b/>
        </w:rPr>
        <w:t>Determination Principle</w:t>
      </w:r>
      <w:r w:rsidR="00B53C44">
        <w:rPr>
          <w:rFonts w:ascii="宋体" w:eastAsia="宋体" w:hAnsi="宋体" w:cs="Times New Roman" w:hint="eastAsia"/>
          <w:b/>
        </w:rPr>
        <w:t>：</w:t>
      </w:r>
      <w:r w:rsidRPr="007E18C8">
        <w:rPr>
          <w:rFonts w:ascii="Times New Roman" w:hAnsi="Times New Roman" w:cs="Times New Roman"/>
        </w:rPr>
        <w:t xml:space="preserve"> </w:t>
      </w:r>
      <w:r w:rsidR="00E36CC3" w:rsidRPr="004003AE">
        <w:rPr>
          <w:rFonts w:ascii="Times New Roman" w:hAnsi="Times New Roman" w:cs="Times New Roman"/>
        </w:rPr>
        <w:t>Usually, glass is an isotropic</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homogeneous material. When there is internal stress, it will exhibit anisotropy and cause light birefringence.</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This method uses a polariz</w:t>
      </w:r>
      <w:r w:rsidR="00E36CC3" w:rsidRPr="004003AE">
        <w:rPr>
          <w:rFonts w:ascii="Times New Roman" w:hAnsi="Times New Roman" w:cs="Times New Roman" w:hint="eastAsia"/>
        </w:rPr>
        <w:t>ing</w:t>
      </w:r>
      <w:r w:rsidR="00E36CC3" w:rsidRPr="004003AE">
        <w:rPr>
          <w:rFonts w:ascii="Times New Roman" w:hAnsi="Times New Roman" w:cs="Times New Roman"/>
        </w:rPr>
        <w:t xml:space="preserve"> stress meter to measure the birefringence optical path difference, and the value of the optical path difference per unit thickness </w:t>
      </w:r>
      <w:r w:rsidR="00E36CC3" w:rsidRPr="004003AE">
        <w:rPr>
          <w:rFonts w:ascii="Times New Roman" w:hAnsi="Times New Roman" w:cs="Times New Roman"/>
          <w:i/>
        </w:rPr>
        <w:t>δ</w:t>
      </w:r>
      <w:r w:rsidR="00E36CC3" w:rsidRPr="004003AE">
        <w:rPr>
          <w:rFonts w:ascii="Times New Roman" w:hAnsi="Times New Roman" w:cs="Times New Roman"/>
        </w:rPr>
        <w:t xml:space="preserve"> is used to express the internal stress of the product.</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 xml:space="preserve">The measurement principle of birefringence optical path difference is that the white light emitted by the light source becomes linear polarized light after passing through the polarizing mirror. After the linear polarized light passes through the sample </w:t>
      </w:r>
      <w:r w:rsidR="00F172D8" w:rsidRPr="004003AE">
        <w:rPr>
          <w:rFonts w:ascii="Times New Roman" w:hAnsi="Times New Roman" w:cs="Times New Roman"/>
        </w:rPr>
        <w:t xml:space="preserve">with birefringence optical path difference </w:t>
      </w:r>
      <w:r w:rsidR="00E36CC3" w:rsidRPr="004003AE">
        <w:rPr>
          <w:rFonts w:ascii="Times New Roman" w:hAnsi="Times New Roman" w:cs="Times New Roman"/>
        </w:rPr>
        <w:t xml:space="preserve">and </w:t>
      </w:r>
      <w:r w:rsidR="00FB74C8" w:rsidRPr="004003AE">
        <w:rPr>
          <w:rFonts w:ascii="Times New Roman" w:hAnsi="Times New Roman" w:cs="Times New Roman"/>
        </w:rPr>
        <w:t>quarter-</w:t>
      </w:r>
      <w:r w:rsidR="00E36CC3" w:rsidRPr="004003AE">
        <w:rPr>
          <w:rFonts w:ascii="Times New Roman" w:hAnsi="Times New Roman" w:cs="Times New Roman"/>
        </w:rPr>
        <w:t xml:space="preserve">wave plate, its vibration direction will rotate by an angle </w:t>
      </w:r>
      <w:r w:rsidR="00E36CC3" w:rsidRPr="004003AE">
        <w:rPr>
          <w:rFonts w:ascii="Times New Roman" w:hAnsi="Times New Roman" w:cs="Times New Roman"/>
          <w:i/>
        </w:rPr>
        <w:t>θ</w:t>
      </w:r>
      <w:r w:rsidR="00E36CC3" w:rsidRPr="004003AE">
        <w:rPr>
          <w:rFonts w:ascii="Times New Roman" w:hAnsi="Times New Roman" w:cs="Times New Roman"/>
        </w:rPr>
        <w:t xml:space="preserve">. The value of angle </w:t>
      </w:r>
      <w:r w:rsidR="00E36CC3" w:rsidRPr="004003AE">
        <w:rPr>
          <w:rFonts w:ascii="Times New Roman" w:hAnsi="Times New Roman" w:cs="Times New Roman"/>
          <w:i/>
        </w:rPr>
        <w:t>θ</w:t>
      </w:r>
      <w:r w:rsidR="00E36CC3" w:rsidRPr="004003AE">
        <w:rPr>
          <w:rFonts w:ascii="Times New Roman" w:hAnsi="Times New Roman" w:cs="Times New Roman"/>
        </w:rPr>
        <w:t xml:space="preserve"> (</w:t>
      </w:r>
      <w:r w:rsidR="00E36CC3" w:rsidRPr="004003AE">
        <w:rPr>
          <w:rFonts w:ascii="Times New Roman" w:hAnsi="Times New Roman" w:cs="Times New Roman" w:hint="eastAsia"/>
        </w:rPr>
        <w:t>t</w:t>
      </w:r>
      <w:r w:rsidR="00E36CC3" w:rsidRPr="004003AE">
        <w:rPr>
          <w:rFonts w:ascii="Times New Roman" w:hAnsi="Times New Roman" w:cs="Times New Roman"/>
        </w:rPr>
        <w:t xml:space="preserve">he unit is degree) is directly proportional to the birefringence optical path difference </w:t>
      </w:r>
      <w:r w:rsidR="00E36CC3" w:rsidRPr="004003AE">
        <w:rPr>
          <w:rFonts w:ascii="Times New Roman" w:hAnsi="Times New Roman" w:cs="Times New Roman"/>
          <w:i/>
        </w:rPr>
        <w:t>T</w:t>
      </w:r>
      <w:r w:rsidR="00E36CC3" w:rsidRPr="004003AE">
        <w:rPr>
          <w:rFonts w:ascii="Times New Roman" w:hAnsi="Times New Roman" w:cs="Times New Roman"/>
        </w:rPr>
        <w:t xml:space="preserve"> of the tested sample, and its relationship formula is </w:t>
      </w:r>
      <w:r w:rsidR="00E36CC3" w:rsidRPr="004003AE">
        <w:rPr>
          <w:rFonts w:ascii="Times New Roman" w:hAnsi="Times New Roman" w:cs="Times New Roman"/>
          <w:i/>
        </w:rPr>
        <w:t>T</w:t>
      </w:r>
      <w:r w:rsidR="00E36CC3" w:rsidRPr="004003AE">
        <w:rPr>
          <w:rFonts w:ascii="Times New Roman" w:hAnsi="Times New Roman" w:cs="Times New Roman"/>
        </w:rPr>
        <w:t>=565</w:t>
      </w:r>
      <w:r w:rsidR="00FC391B" w:rsidRPr="004003AE">
        <w:rPr>
          <w:rFonts w:ascii="Times New Roman" w:hAnsi="Times New Roman" w:cs="Times New Roman"/>
          <w:i/>
        </w:rPr>
        <w:t>θ</w:t>
      </w:r>
      <w:r w:rsidR="00FC391B" w:rsidRPr="004003AE">
        <w:rPr>
          <w:rFonts w:ascii="Times New Roman" w:hAnsi="Times New Roman" w:cs="Times New Roman"/>
        </w:rPr>
        <w:t>/180=</w:t>
      </w:r>
      <w:r w:rsidR="00E36CC3" w:rsidRPr="004003AE">
        <w:rPr>
          <w:rFonts w:ascii="Times New Roman" w:hAnsi="Times New Roman" w:cs="Times New Roman"/>
        </w:rPr>
        <w:t>3.14</w:t>
      </w:r>
      <w:r w:rsidR="00E36CC3" w:rsidRPr="004003AE">
        <w:rPr>
          <w:rFonts w:ascii="Times New Roman" w:hAnsi="Times New Roman" w:cs="Times New Roman"/>
          <w:i/>
        </w:rPr>
        <w:t>θ</w:t>
      </w:r>
      <w:r w:rsidR="00FC391B" w:rsidRPr="004003AE">
        <w:rPr>
          <w:rFonts w:ascii="Times New Roman" w:hAnsi="Times New Roman" w:cs="Times New Roman"/>
        </w:rPr>
        <w:t>.</w:t>
      </w:r>
      <w:r w:rsidR="007C6B5F" w:rsidRPr="004003AE">
        <w:rPr>
          <w:rFonts w:ascii="Times New Roman" w:hAnsi="Times New Roman" w:cs="Times New Roman"/>
        </w:rPr>
        <w:t xml:space="preserve"> </w:t>
      </w:r>
      <w:r w:rsidR="00E36CC3" w:rsidRPr="004003AE">
        <w:rPr>
          <w:rFonts w:ascii="Times New Roman" w:hAnsi="Times New Roman" w:cs="Times New Roman" w:hint="eastAsia"/>
        </w:rPr>
        <w:t>Thus</w:t>
      </w:r>
      <w:r w:rsidR="00E36CC3" w:rsidRPr="004003AE">
        <w:rPr>
          <w:rFonts w:ascii="Times New Roman" w:hAnsi="Times New Roman" w:cs="Times New Roman"/>
        </w:rPr>
        <w:t xml:space="preserve">, when there is internal stress in the glass sample, the angle </w:t>
      </w:r>
      <w:proofErr w:type="gramStart"/>
      <w:r w:rsidR="00E36CC3" w:rsidRPr="004003AE">
        <w:rPr>
          <w:rFonts w:ascii="Times New Roman" w:hAnsi="Times New Roman" w:cs="Times New Roman"/>
        </w:rPr>
        <w:t>can be measured</w:t>
      </w:r>
      <w:proofErr w:type="gramEnd"/>
      <w:r w:rsidR="00E36CC3" w:rsidRPr="004003AE">
        <w:rPr>
          <w:rFonts w:ascii="Times New Roman" w:hAnsi="Times New Roman" w:cs="Times New Roman"/>
        </w:rPr>
        <w:t xml:space="preserve"> by rotating the polarizer, and the birefringence optical path difference </w:t>
      </w:r>
      <w:r w:rsidR="00E36CC3" w:rsidRPr="004003AE">
        <w:rPr>
          <w:rFonts w:ascii="Times New Roman" w:hAnsi="Times New Roman" w:cs="Times New Roman"/>
          <w:i/>
        </w:rPr>
        <w:t>T</w:t>
      </w:r>
      <w:r w:rsidR="00E36CC3" w:rsidRPr="004003AE">
        <w:rPr>
          <w:rFonts w:ascii="Times New Roman" w:hAnsi="Times New Roman" w:cs="Times New Roman"/>
        </w:rPr>
        <w:t xml:space="preserve"> of the sample can be measured.</w:t>
      </w:r>
      <w:r w:rsidR="00E36CC3" w:rsidRPr="004003AE">
        <w:rPr>
          <w:rFonts w:ascii="Times New Roman" w:hAnsi="Times New Roman" w:cs="Times New Roman" w:hint="eastAsia"/>
        </w:rPr>
        <w:t xml:space="preserve"> </w:t>
      </w:r>
    </w:p>
    <w:p w14:paraId="39870A8A" w14:textId="624F71E5" w:rsidR="00D601F6" w:rsidRPr="004353CE" w:rsidRDefault="0079450C" w:rsidP="004353CE">
      <w:pPr>
        <w:spacing w:afterLines="50" w:after="163"/>
        <w:ind w:firstLineChars="200" w:firstLine="480"/>
        <w:rPr>
          <w:rFonts w:ascii="Times New Roman" w:eastAsia="宋体" w:hAnsi="Times New Roman" w:cs="Times New Roman"/>
        </w:rPr>
      </w:pPr>
      <w:r w:rsidRPr="004003AE">
        <w:rPr>
          <w:rFonts w:ascii="Times New Roman" w:hAnsi="Times New Roman" w:cs="Times New Roman"/>
          <w:b/>
        </w:rPr>
        <w:t>Instruments</w:t>
      </w:r>
      <w:r w:rsidR="00B53C44">
        <w:rPr>
          <w:rFonts w:ascii="宋体" w:eastAsia="宋体" w:hAnsi="宋体" w:cs="Times New Roman" w:hint="eastAsia"/>
          <w:b/>
        </w:rPr>
        <w:t>：</w:t>
      </w:r>
      <w:bookmarkStart w:id="1" w:name="OLE_LINK1"/>
      <w:r w:rsidR="00B53C44" w:rsidRPr="00B53C44">
        <w:rPr>
          <w:rFonts w:ascii="Times New Roman" w:hAnsi="Times New Roman" w:cs="Times New Roman"/>
          <w:bCs/>
        </w:rPr>
        <w:t>The technical requirements for a polarizing stress meter include the following specifications:</w:t>
      </w:r>
      <w:r w:rsidR="00B53C44">
        <w:rPr>
          <w:rFonts w:ascii="Times New Roman" w:eastAsia="宋体" w:hAnsi="Times New Roman" w:cs="Times New Roman" w:hint="eastAsia"/>
        </w:rPr>
        <w:t xml:space="preserve"> </w:t>
      </w:r>
      <w:r w:rsidR="00B53C44" w:rsidRPr="00B53C44">
        <w:rPr>
          <w:rFonts w:ascii="Times New Roman" w:hAnsi="Times New Roman" w:cs="Times New Roman"/>
        </w:rPr>
        <w:t>The brightness at the edge of the light field, when using polarized light elements and protective parts for observation, should not be less than 120 cd/m</w:t>
      </w:r>
      <w:r w:rsidR="00B53C44" w:rsidRPr="00B53C44">
        <w:rPr>
          <w:rFonts w:ascii="Times New Roman" w:hAnsi="Times New Roman" w:cs="Times New Roman" w:hint="cs"/>
        </w:rPr>
        <w:t>²</w:t>
      </w:r>
      <w:r w:rsidR="00B53C44" w:rsidRPr="00B53C44">
        <w:rPr>
          <w:rFonts w:ascii="Times New Roman" w:hAnsi="Times New Roman" w:cs="Times New Roman"/>
        </w:rPr>
        <w:t>.</w:t>
      </w:r>
      <w:r w:rsidR="00B53C44">
        <w:rPr>
          <w:rFonts w:ascii="Times New Roman" w:eastAsia="宋体" w:hAnsi="Times New Roman" w:cs="Times New Roman" w:hint="eastAsia"/>
        </w:rPr>
        <w:t xml:space="preserve"> </w:t>
      </w:r>
      <w:r w:rsidR="00A0051D">
        <w:rPr>
          <w:rFonts w:ascii="Times New Roman" w:hAnsi="Times New Roman" w:cs="Times New Roman"/>
        </w:rPr>
        <w:t>The polarizing elements</w:t>
      </w:r>
      <w:r w:rsidR="00A0051D">
        <w:rPr>
          <w:rFonts w:ascii="Times New Roman" w:eastAsia="宋体" w:hAnsi="Times New Roman" w:cs="Times New Roman" w:hint="eastAsia"/>
        </w:rPr>
        <w:t xml:space="preserve"> must</w:t>
      </w:r>
      <w:r w:rsidR="00FB74C8" w:rsidRPr="004003AE">
        <w:rPr>
          <w:rFonts w:ascii="Times New Roman" w:hAnsi="Times New Roman" w:cs="Times New Roman"/>
        </w:rPr>
        <w:t xml:space="preserve"> </w:t>
      </w:r>
      <w:r w:rsidR="00E36CC3" w:rsidRPr="004003AE">
        <w:rPr>
          <w:rFonts w:ascii="Times New Roman" w:hAnsi="Times New Roman" w:cs="Times New Roman"/>
        </w:rPr>
        <w:t>ensure that the degree of polarization is not less than 99%</w:t>
      </w:r>
      <w:r w:rsidR="00A0051D" w:rsidRPr="00A0051D">
        <w:rPr>
          <w:rFonts w:ascii="Times New Roman" w:hAnsi="Times New Roman" w:cs="Times New Roman"/>
        </w:rPr>
        <w:t xml:space="preserve"> </w:t>
      </w:r>
      <w:r w:rsidR="00A0051D" w:rsidRPr="004003AE">
        <w:rPr>
          <w:rFonts w:ascii="Times New Roman" w:hAnsi="Times New Roman" w:cs="Times New Roman"/>
        </w:rPr>
        <w:t xml:space="preserve">at any point </w:t>
      </w:r>
      <w:r w:rsidR="00A0051D" w:rsidRPr="00A0051D">
        <w:rPr>
          <w:rFonts w:ascii="Times New Roman" w:eastAsia="宋体" w:hAnsi="Times New Roman" w:cs="Times New Roman"/>
        </w:rPr>
        <w:t>within</w:t>
      </w:r>
      <w:r w:rsidR="00A0051D" w:rsidRPr="004003AE">
        <w:rPr>
          <w:rFonts w:ascii="Times New Roman" w:hAnsi="Times New Roman" w:cs="Times New Roman"/>
        </w:rPr>
        <w:t xml:space="preserve"> the bright field</w:t>
      </w:r>
      <w:r w:rsidR="00A0051D">
        <w:rPr>
          <w:rFonts w:ascii="宋体" w:eastAsia="宋体" w:hAnsi="宋体" w:cs="Times New Roman" w:hint="eastAsia"/>
        </w:rPr>
        <w:t>.</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 xml:space="preserve">Polarization field </w:t>
      </w:r>
      <w:r w:rsidR="000B4659">
        <w:rPr>
          <w:rFonts w:ascii="Times New Roman" w:eastAsia="宋体" w:hAnsi="Times New Roman" w:cs="Times New Roman" w:hint="eastAsia"/>
        </w:rPr>
        <w:t xml:space="preserve">should be no </w:t>
      </w:r>
      <w:r w:rsidR="00E36CC3" w:rsidRPr="004003AE">
        <w:rPr>
          <w:rFonts w:ascii="Times New Roman" w:hAnsi="Times New Roman" w:cs="Times New Roman"/>
        </w:rPr>
        <w:t>less than 85</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mm</w:t>
      </w:r>
      <w:r w:rsidR="000B4659">
        <w:rPr>
          <w:rFonts w:ascii="宋体" w:eastAsia="宋体" w:hAnsi="宋体" w:cs="Times New Roman" w:hint="eastAsia"/>
        </w:rPr>
        <w:t>.</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 xml:space="preserve">A 565 nm full-wave plate (sensitive color plate) and </w:t>
      </w:r>
      <w:r w:rsidR="009A2F9C">
        <w:rPr>
          <w:rFonts w:ascii="Times New Roman" w:eastAsia="宋体" w:hAnsi="Times New Roman" w:cs="Times New Roman" w:hint="eastAsia"/>
        </w:rPr>
        <w:t xml:space="preserve">a </w:t>
      </w:r>
      <w:r w:rsidR="00E36CC3" w:rsidRPr="004003AE">
        <w:rPr>
          <w:rFonts w:ascii="Times New Roman" w:hAnsi="Times New Roman" w:cs="Times New Roman"/>
        </w:rPr>
        <w:t xml:space="preserve">quarter-wave plate </w:t>
      </w:r>
      <w:r w:rsidR="00FB74C8" w:rsidRPr="004003AE">
        <w:rPr>
          <w:rFonts w:ascii="Times New Roman" w:hAnsi="Times New Roman" w:cs="Times New Roman"/>
        </w:rPr>
        <w:t xml:space="preserve">shall </w:t>
      </w:r>
      <w:r w:rsidR="00E36CC3" w:rsidRPr="004003AE">
        <w:rPr>
          <w:rFonts w:ascii="Times New Roman" w:hAnsi="Times New Roman" w:cs="Times New Roman"/>
        </w:rPr>
        <w:t xml:space="preserve">be between the polarizer and analyzer, respectively, </w:t>
      </w:r>
      <w:r w:rsidR="009A2F9C">
        <w:rPr>
          <w:rFonts w:ascii="Times New Roman" w:eastAsia="宋体" w:hAnsi="Times New Roman" w:cs="Times New Roman" w:hint="eastAsia"/>
        </w:rPr>
        <w:t>with</w:t>
      </w:r>
      <w:r w:rsidR="00E36CC3" w:rsidRPr="004003AE">
        <w:rPr>
          <w:rFonts w:ascii="Times New Roman" w:hAnsi="Times New Roman" w:cs="Times New Roman"/>
        </w:rPr>
        <w:t xml:space="preserve"> the slow axis of the wave plate is at 90° to the polarization plane of the polarizer</w:t>
      </w:r>
      <w:r w:rsidR="00134935">
        <w:rPr>
          <w:rFonts w:ascii="宋体" w:eastAsia="宋体" w:hAnsi="宋体" w:cs="Times New Roman" w:hint="eastAsia"/>
        </w:rPr>
        <w:t>.</w:t>
      </w:r>
      <w:r w:rsidR="00E36CC3" w:rsidRPr="004003AE">
        <w:rPr>
          <w:rFonts w:ascii="Times New Roman" w:hAnsi="Times New Roman" w:cs="Times New Roman" w:hint="eastAsia"/>
        </w:rPr>
        <w:t xml:space="preserve"> </w:t>
      </w:r>
      <w:r w:rsidR="00E36CC3" w:rsidRPr="004003AE">
        <w:rPr>
          <w:rFonts w:ascii="Times New Roman" w:hAnsi="Times New Roman" w:cs="Times New Roman"/>
        </w:rPr>
        <w:t xml:space="preserve">The analyzer should be able to rotate relative to the polarizer and the full-wave plate or quarter-wave plate, and </w:t>
      </w:r>
      <w:r w:rsidR="00134935" w:rsidRPr="00134935">
        <w:rPr>
          <w:rFonts w:ascii="Times New Roman" w:hAnsi="Times New Roman" w:cs="Times New Roman"/>
        </w:rPr>
        <w:t>it should be equipped with a device for measuring the rotation angle.</w:t>
      </w:r>
    </w:p>
    <w:bookmarkEnd w:id="1"/>
    <w:p w14:paraId="14086A8C" w14:textId="58F96483" w:rsidR="00645D44" w:rsidRPr="00645D44" w:rsidRDefault="00A00BC8" w:rsidP="00AA4C08">
      <w:pPr>
        <w:spacing w:afterLines="50" w:after="163"/>
        <w:ind w:firstLineChars="200" w:firstLine="480"/>
        <w:rPr>
          <w:rFonts w:ascii="Times New Roman" w:eastAsia="宋体" w:hAnsi="Times New Roman" w:cs="Times New Roman"/>
        </w:rPr>
      </w:pPr>
      <w:r w:rsidRPr="004003AE">
        <w:rPr>
          <w:rFonts w:ascii="Times New Roman" w:hAnsi="Times New Roman" w:cs="Times New Roman"/>
          <w:b/>
        </w:rPr>
        <w:t>Determination</w:t>
      </w:r>
      <w:r w:rsidR="002A7325">
        <w:rPr>
          <w:rFonts w:ascii="Times New Roman" w:eastAsia="宋体" w:hAnsi="Times New Roman" w:cs="Times New Roman" w:hint="eastAsia"/>
          <w:b/>
        </w:rPr>
        <w:t>:</w:t>
      </w:r>
      <w:r w:rsidR="00CB7A7E" w:rsidRPr="004003AE">
        <w:rPr>
          <w:rFonts w:ascii="Times New Roman" w:hAnsi="Times New Roman" w:cs="Times New Roman" w:hint="eastAsia"/>
        </w:rPr>
        <w:t xml:space="preserve"> </w:t>
      </w:r>
      <w:bookmarkStart w:id="2" w:name="OLE_LINK2"/>
      <w:r w:rsidR="00645D44" w:rsidRPr="00645D44">
        <w:rPr>
          <w:rFonts w:ascii="Times New Roman" w:hAnsi="Times New Roman" w:cs="Times New Roman" w:hint="eastAsia"/>
        </w:rPr>
        <w:t>The test samples should not have undergone other tests after annealing.</w:t>
      </w:r>
      <w:r w:rsidR="00E36CC3" w:rsidRPr="004003AE">
        <w:rPr>
          <w:rFonts w:ascii="Times New Roman" w:hAnsi="Times New Roman" w:cs="Times New Roman"/>
        </w:rPr>
        <w:t xml:space="preserve"> It must be in the laboratory for more than 30 minutes under the </w:t>
      </w:r>
      <w:r w:rsidR="0070656F" w:rsidRPr="004003AE">
        <w:rPr>
          <w:rFonts w:ascii="Times New Roman" w:hAnsi="Times New Roman" w:cs="Times New Roman"/>
        </w:rPr>
        <w:t xml:space="preserve">laboratory </w:t>
      </w:r>
      <w:r w:rsidR="00E36CC3" w:rsidRPr="004003AE">
        <w:rPr>
          <w:rFonts w:ascii="Times New Roman" w:hAnsi="Times New Roman" w:cs="Times New Roman"/>
        </w:rPr>
        <w:t>temperature in advance. Wear gloves during the test and avoid direct contact with the test product with your hands.</w:t>
      </w:r>
      <w:bookmarkEnd w:id="2"/>
      <w:r w:rsidR="00B93A60" w:rsidRPr="00B93A60">
        <w:t xml:space="preserve"> </w:t>
      </w:r>
    </w:p>
    <w:p w14:paraId="56DF8296" w14:textId="1BD8155F" w:rsidR="00E36CC3" w:rsidRPr="004003AE" w:rsidRDefault="00E36CC3" w:rsidP="00141294">
      <w:pPr>
        <w:spacing w:afterLines="50" w:after="163"/>
        <w:ind w:firstLineChars="200" w:firstLine="480"/>
        <w:rPr>
          <w:rFonts w:ascii="Times New Roman" w:hAnsi="Times New Roman" w:cs="Times New Roman"/>
        </w:rPr>
      </w:pPr>
      <w:r w:rsidRPr="004003AE">
        <w:rPr>
          <w:rFonts w:ascii="Times New Roman" w:hAnsi="Times New Roman" w:cs="Times New Roman"/>
        </w:rPr>
        <w:t xml:space="preserve">1. </w:t>
      </w:r>
      <w:r w:rsidR="007E1D0B" w:rsidRPr="004003AE">
        <w:rPr>
          <w:rFonts w:ascii="Times New Roman" w:hAnsi="Times New Roman" w:cs="Times New Roman"/>
        </w:rPr>
        <w:t xml:space="preserve">Tests </w:t>
      </w:r>
      <w:r w:rsidRPr="004003AE">
        <w:rPr>
          <w:rFonts w:ascii="Times New Roman" w:hAnsi="Times New Roman" w:cs="Times New Roman"/>
        </w:rPr>
        <w:t xml:space="preserve">of </w:t>
      </w:r>
      <w:r w:rsidR="00183A14" w:rsidRPr="004003AE">
        <w:rPr>
          <w:rFonts w:ascii="Times New Roman" w:hAnsi="Times New Roman" w:cs="Times New Roman"/>
        </w:rPr>
        <w:t xml:space="preserve">the </w:t>
      </w:r>
      <w:r w:rsidRPr="004003AE">
        <w:rPr>
          <w:rFonts w:ascii="Times New Roman" w:hAnsi="Times New Roman" w:cs="Times New Roman"/>
        </w:rPr>
        <w:t xml:space="preserve">colorless test </w:t>
      </w:r>
      <w:r w:rsidR="007E1D0B" w:rsidRPr="004003AE">
        <w:rPr>
          <w:rFonts w:ascii="Times New Roman" w:hAnsi="Times New Roman" w:cs="Times New Roman"/>
        </w:rPr>
        <w:t>sample</w:t>
      </w:r>
    </w:p>
    <w:p w14:paraId="57A1AB1A" w14:textId="5C8DCD25" w:rsidR="00E36CC3" w:rsidRPr="004003AE" w:rsidRDefault="00E36CC3" w:rsidP="00141294">
      <w:pPr>
        <w:spacing w:afterLines="50" w:after="163"/>
        <w:ind w:firstLineChars="200" w:firstLine="480"/>
        <w:rPr>
          <w:rFonts w:ascii="Times New Roman" w:hAnsi="Times New Roman" w:cs="Times New Roman"/>
        </w:rPr>
      </w:pPr>
      <w:r w:rsidRPr="004003AE">
        <w:rPr>
          <w:rFonts w:ascii="Times New Roman" w:hAnsi="Times New Roman" w:cs="Times New Roman"/>
        </w:rPr>
        <w:t xml:space="preserve">Inspection of the bottom of the colorless test </w:t>
      </w:r>
      <w:r w:rsidR="007E1D0B" w:rsidRPr="004003AE">
        <w:rPr>
          <w:rFonts w:ascii="Times New Roman" w:hAnsi="Times New Roman" w:cs="Times New Roman"/>
        </w:rPr>
        <w:t>sample</w:t>
      </w:r>
      <w:r w:rsidRPr="004003AE">
        <w:rPr>
          <w:rFonts w:ascii="Times New Roman" w:hAnsi="Times New Roman" w:cs="Times New Roman"/>
        </w:rPr>
        <w:t xml:space="preserve">: Place the </w:t>
      </w:r>
      <w:r w:rsidR="00183A14" w:rsidRPr="004003AE">
        <w:rPr>
          <w:rFonts w:ascii="Times New Roman" w:hAnsi="Times New Roman" w:cs="Times New Roman"/>
        </w:rPr>
        <w:t>quarter-</w:t>
      </w:r>
      <w:r w:rsidRPr="004003AE">
        <w:rPr>
          <w:rFonts w:ascii="Times New Roman" w:hAnsi="Times New Roman" w:cs="Times New Roman"/>
        </w:rPr>
        <w:t xml:space="preserve">wave </w:t>
      </w:r>
      <w:r w:rsidRPr="004003AE">
        <w:rPr>
          <w:rFonts w:ascii="Times New Roman" w:hAnsi="Times New Roman" w:cs="Times New Roman"/>
        </w:rPr>
        <w:lastRenderedPageBreak/>
        <w:t>plate into the field of view, and adjust the zero point of the polarization stress meter to make it a dark field of view.</w:t>
      </w:r>
      <w:r w:rsidRPr="004003AE">
        <w:rPr>
          <w:rFonts w:ascii="Times New Roman" w:hAnsi="Times New Roman" w:cs="Times New Roman" w:hint="eastAsia"/>
        </w:rPr>
        <w:t xml:space="preserve"> </w:t>
      </w:r>
      <w:r w:rsidRPr="004003AE">
        <w:rPr>
          <w:rFonts w:ascii="Times New Roman" w:hAnsi="Times New Roman" w:cs="Times New Roman"/>
        </w:rPr>
        <w:t xml:space="preserve">Put the test </w:t>
      </w:r>
      <w:r w:rsidR="0048567D" w:rsidRPr="004003AE">
        <w:rPr>
          <w:rFonts w:ascii="Times New Roman" w:hAnsi="Times New Roman" w:cs="Times New Roman"/>
        </w:rPr>
        <w:t xml:space="preserve">sample </w:t>
      </w:r>
      <w:r w:rsidRPr="004003AE">
        <w:rPr>
          <w:rFonts w:ascii="Times New Roman" w:hAnsi="Times New Roman" w:cs="Times New Roman"/>
        </w:rPr>
        <w:t xml:space="preserve">into the field of view and observe the bottom from the mouth. At this time, a dark cross will appear in the field of view. If the test </w:t>
      </w:r>
      <w:r w:rsidR="0048567D" w:rsidRPr="004003AE">
        <w:rPr>
          <w:rFonts w:ascii="Times New Roman" w:hAnsi="Times New Roman" w:cs="Times New Roman"/>
        </w:rPr>
        <w:t xml:space="preserve">sample </w:t>
      </w:r>
      <w:r w:rsidRPr="004003AE">
        <w:rPr>
          <w:rFonts w:ascii="Times New Roman" w:hAnsi="Times New Roman" w:cs="Times New Roman"/>
        </w:rPr>
        <w:t xml:space="preserve">has small </w:t>
      </w:r>
      <w:r w:rsidR="00C07F2C" w:rsidRPr="004003AE">
        <w:rPr>
          <w:rFonts w:ascii="Times New Roman" w:hAnsi="Times New Roman" w:cs="Times New Roman"/>
        </w:rPr>
        <w:t xml:space="preserve">internal </w:t>
      </w:r>
      <w:r w:rsidRPr="004003AE">
        <w:rPr>
          <w:rFonts w:ascii="Times New Roman" w:hAnsi="Times New Roman" w:cs="Times New Roman"/>
        </w:rPr>
        <w:t>stress, the dark cross will be blurred.</w:t>
      </w:r>
      <w:r w:rsidRPr="004003AE">
        <w:rPr>
          <w:rFonts w:ascii="Times New Roman" w:hAnsi="Times New Roman" w:cs="Times New Roman" w:hint="eastAsia"/>
        </w:rPr>
        <w:t xml:space="preserve"> </w:t>
      </w:r>
      <w:r w:rsidRPr="004003AE">
        <w:rPr>
          <w:rFonts w:ascii="Times New Roman" w:hAnsi="Times New Roman" w:cs="Times New Roman"/>
        </w:rPr>
        <w:t xml:space="preserve">Rotate the analyzer to separate the dark cross into two arcs moving in opposite directions. As the dark area moves out, </w:t>
      </w:r>
      <w:r w:rsidR="00C07F2C" w:rsidRPr="004003AE">
        <w:rPr>
          <w:rFonts w:ascii="Times New Roman" w:hAnsi="Times New Roman" w:cs="Times New Roman"/>
        </w:rPr>
        <w:t xml:space="preserve">a blue-grey color appears on the concave side of the arc, and a brown color appears </w:t>
      </w:r>
      <w:r w:rsidRPr="004003AE">
        <w:rPr>
          <w:rFonts w:ascii="Times New Roman" w:hAnsi="Times New Roman" w:cs="Times New Roman"/>
        </w:rPr>
        <w:t>on the convex side.</w:t>
      </w:r>
      <w:r w:rsidRPr="004003AE">
        <w:rPr>
          <w:rFonts w:ascii="Times New Roman" w:hAnsi="Times New Roman" w:cs="Times New Roman" w:hint="eastAsia"/>
        </w:rPr>
        <w:t xml:space="preserve"> </w:t>
      </w:r>
      <w:r w:rsidRPr="004003AE">
        <w:rPr>
          <w:rFonts w:ascii="Times New Roman" w:hAnsi="Times New Roman" w:cs="Times New Roman"/>
        </w:rPr>
        <w:t xml:space="preserve">To measure the </w:t>
      </w:r>
      <w:r w:rsidR="00C07F2C" w:rsidRPr="004003AE">
        <w:rPr>
          <w:rFonts w:ascii="Times New Roman" w:hAnsi="Times New Roman" w:cs="Times New Roman"/>
        </w:rPr>
        <w:t xml:space="preserve">internal </w:t>
      </w:r>
      <w:r w:rsidRPr="004003AE">
        <w:rPr>
          <w:rFonts w:ascii="Times New Roman" w:hAnsi="Times New Roman" w:cs="Times New Roman"/>
        </w:rPr>
        <w:t xml:space="preserve">stress value of a selected point, rotate the analyzer until the blue-gray </w:t>
      </w:r>
      <w:r w:rsidR="00C07F2C" w:rsidRPr="004003AE">
        <w:rPr>
          <w:rFonts w:ascii="Times New Roman" w:hAnsi="Times New Roman" w:cs="Times New Roman"/>
        </w:rPr>
        <w:t xml:space="preserve">color of this </w:t>
      </w:r>
      <w:r w:rsidRPr="004003AE">
        <w:rPr>
          <w:rFonts w:ascii="Times New Roman" w:hAnsi="Times New Roman" w:cs="Times New Roman"/>
        </w:rPr>
        <w:t>point is just replaced by brown.</w:t>
      </w:r>
      <w:r w:rsidRPr="004003AE">
        <w:rPr>
          <w:rFonts w:ascii="Times New Roman" w:hAnsi="Times New Roman" w:cs="Times New Roman" w:hint="eastAsia"/>
        </w:rPr>
        <w:t xml:space="preserve"> </w:t>
      </w:r>
      <w:r w:rsidRPr="004003AE">
        <w:rPr>
          <w:rFonts w:ascii="Times New Roman" w:hAnsi="Times New Roman" w:cs="Times New Roman"/>
        </w:rPr>
        <w:t xml:space="preserve">Rotate the sample around the axis to find the point of maximum </w:t>
      </w:r>
      <w:r w:rsidR="00C07F2C" w:rsidRPr="004003AE">
        <w:rPr>
          <w:rFonts w:ascii="Times New Roman" w:hAnsi="Times New Roman" w:cs="Times New Roman"/>
        </w:rPr>
        <w:t xml:space="preserve">internal </w:t>
      </w:r>
      <w:r w:rsidRPr="004003AE">
        <w:rPr>
          <w:rFonts w:ascii="Times New Roman" w:hAnsi="Times New Roman" w:cs="Times New Roman"/>
        </w:rPr>
        <w:t>stress, rotate the analyzer until the blue-gray color is replaced by brown, record the rotation angle of the analyzer</w:t>
      </w:r>
      <w:r w:rsidR="009F58D2" w:rsidRPr="004003AE">
        <w:rPr>
          <w:rFonts w:ascii="Times New Roman" w:hAnsi="Times New Roman" w:cs="Times New Roman"/>
        </w:rPr>
        <w:t xml:space="preserve"> or the birefringence optical path difference</w:t>
      </w:r>
      <w:r w:rsidRPr="004003AE">
        <w:rPr>
          <w:rFonts w:ascii="Times New Roman" w:hAnsi="Times New Roman" w:cs="Times New Roman"/>
        </w:rPr>
        <w:t xml:space="preserve"> at this time, and measure the thickness of the point.</w:t>
      </w:r>
    </w:p>
    <w:p w14:paraId="702DF2E3" w14:textId="796E3E91" w:rsidR="00E36CC3" w:rsidRPr="004003AE" w:rsidRDefault="00E36CC3" w:rsidP="00141294">
      <w:pPr>
        <w:spacing w:afterLines="50" w:after="163"/>
        <w:ind w:firstLineChars="200" w:firstLine="480"/>
        <w:rPr>
          <w:rFonts w:ascii="Times New Roman" w:hAnsi="Times New Roman" w:cs="Times New Roman"/>
        </w:rPr>
      </w:pPr>
      <w:r w:rsidRPr="004003AE">
        <w:rPr>
          <w:rFonts w:ascii="Times New Roman" w:hAnsi="Times New Roman" w:cs="Times New Roman"/>
        </w:rPr>
        <w:t xml:space="preserve">Inspection of the </w:t>
      </w:r>
      <w:r w:rsidRPr="004003AE">
        <w:rPr>
          <w:rFonts w:ascii="Times New Roman" w:hAnsi="Times New Roman" w:cs="Times New Roman" w:hint="eastAsia"/>
        </w:rPr>
        <w:t>sidewall</w:t>
      </w:r>
      <w:r w:rsidRPr="004003AE">
        <w:rPr>
          <w:rFonts w:ascii="Times New Roman" w:hAnsi="Times New Roman" w:cs="Times New Roman"/>
        </w:rPr>
        <w:t xml:space="preserve"> of the colorless test </w:t>
      </w:r>
      <w:r w:rsidR="0048567D" w:rsidRPr="004003AE">
        <w:rPr>
          <w:rFonts w:ascii="Times New Roman" w:hAnsi="Times New Roman" w:cs="Times New Roman"/>
        </w:rPr>
        <w:t>sample</w:t>
      </w:r>
      <w:r w:rsidRPr="004003AE">
        <w:rPr>
          <w:rFonts w:ascii="Times New Roman" w:hAnsi="Times New Roman" w:cs="Times New Roman"/>
        </w:rPr>
        <w:t>:</w:t>
      </w:r>
      <w:r w:rsidRPr="004003AE">
        <w:t xml:space="preserve"> </w:t>
      </w:r>
      <w:r w:rsidRPr="004003AE">
        <w:rPr>
          <w:rFonts w:ascii="Times New Roman" w:hAnsi="Times New Roman" w:cs="Times New Roman"/>
        </w:rPr>
        <w:t>Place the quarter-wave plate into the field of view and adjust the zero point of the polarization stress meter to make it a dark field of view.</w:t>
      </w:r>
      <w:r w:rsidRPr="004003AE">
        <w:rPr>
          <w:rFonts w:ascii="Times New Roman" w:hAnsi="Times New Roman" w:cs="Times New Roman" w:hint="eastAsia"/>
        </w:rPr>
        <w:t xml:space="preserve"> </w:t>
      </w:r>
      <w:r w:rsidRPr="004003AE">
        <w:rPr>
          <w:rFonts w:ascii="Times New Roman" w:hAnsi="Times New Roman" w:cs="Times New Roman"/>
        </w:rPr>
        <w:t xml:space="preserve">Put the test </w:t>
      </w:r>
      <w:r w:rsidR="0048567D" w:rsidRPr="004003AE">
        <w:rPr>
          <w:rFonts w:ascii="Times New Roman" w:hAnsi="Times New Roman" w:cs="Times New Roman"/>
        </w:rPr>
        <w:t xml:space="preserve">sample </w:t>
      </w:r>
      <w:r w:rsidRPr="004003AE">
        <w:rPr>
          <w:rFonts w:ascii="Times New Roman" w:hAnsi="Times New Roman" w:cs="Times New Roman"/>
        </w:rPr>
        <w:t>into the field o</w:t>
      </w:r>
      <w:r w:rsidR="00E0555E" w:rsidRPr="004003AE">
        <w:rPr>
          <w:rFonts w:ascii="Times New Roman" w:hAnsi="Times New Roman" w:cs="Times New Roman"/>
        </w:rPr>
        <w:t>f view, so that the axis of the</w:t>
      </w:r>
      <w:r w:rsidRPr="004003AE">
        <w:rPr>
          <w:rFonts w:ascii="Times New Roman" w:hAnsi="Times New Roman" w:cs="Times New Roman"/>
          <w:strike/>
        </w:rPr>
        <w:t xml:space="preserve"> </w:t>
      </w:r>
      <w:r w:rsidR="00F42BA1" w:rsidRPr="004003AE">
        <w:rPr>
          <w:rFonts w:ascii="Times New Roman" w:hAnsi="Times New Roman" w:cs="Times New Roman"/>
        </w:rPr>
        <w:t xml:space="preserve">sample </w:t>
      </w:r>
      <w:r w:rsidRPr="004003AE">
        <w:rPr>
          <w:rFonts w:ascii="Times New Roman" w:hAnsi="Times New Roman" w:cs="Times New Roman"/>
        </w:rPr>
        <w:t>is at 45° to the polarization plane. At this time, areas with different brightness and darkness appear on the sidewall.</w:t>
      </w:r>
      <w:r w:rsidRPr="004003AE">
        <w:rPr>
          <w:rFonts w:ascii="Times New Roman" w:hAnsi="Times New Roman" w:cs="Times New Roman" w:hint="eastAsia"/>
        </w:rPr>
        <w:t xml:space="preserve"> </w:t>
      </w:r>
      <w:r w:rsidRPr="004003AE">
        <w:rPr>
          <w:rFonts w:ascii="Times New Roman" w:hAnsi="Times New Roman" w:cs="Times New Roman"/>
        </w:rPr>
        <w:t>Rotate the analyzer until the dark areas on the sidewalls converge and just completely replace the bright areas.</w:t>
      </w:r>
      <w:r w:rsidRPr="004003AE">
        <w:rPr>
          <w:rFonts w:ascii="Times New Roman" w:hAnsi="Times New Roman" w:cs="Times New Roman" w:hint="eastAsia"/>
        </w:rPr>
        <w:t xml:space="preserve"> </w:t>
      </w:r>
      <w:r w:rsidRPr="004003AE">
        <w:rPr>
          <w:rFonts w:ascii="Times New Roman" w:hAnsi="Times New Roman" w:cs="Times New Roman"/>
        </w:rPr>
        <w:t xml:space="preserve">Rotate the test sample around the axis to determine the maximum </w:t>
      </w:r>
      <w:r w:rsidR="00F42BA1" w:rsidRPr="004003AE">
        <w:rPr>
          <w:rFonts w:ascii="Times New Roman" w:hAnsi="Times New Roman" w:cs="Times New Roman"/>
        </w:rPr>
        <w:t xml:space="preserve">internal </w:t>
      </w:r>
      <w:r w:rsidRPr="004003AE">
        <w:rPr>
          <w:rFonts w:ascii="Times New Roman" w:hAnsi="Times New Roman" w:cs="Times New Roman"/>
        </w:rPr>
        <w:t>stress area.</w:t>
      </w:r>
      <w:r w:rsidRPr="004003AE">
        <w:rPr>
          <w:rFonts w:ascii="Times New Roman" w:hAnsi="Times New Roman" w:cs="Times New Roman" w:hint="eastAsia"/>
        </w:rPr>
        <w:t xml:space="preserve"> </w:t>
      </w:r>
      <w:r w:rsidRPr="004003AE">
        <w:rPr>
          <w:rFonts w:ascii="Times New Roman" w:hAnsi="Times New Roman" w:cs="Times New Roman"/>
        </w:rPr>
        <w:t xml:space="preserve">Record the </w:t>
      </w:r>
      <w:r w:rsidR="009814AF" w:rsidRPr="004003AE">
        <w:rPr>
          <w:rFonts w:ascii="Times New Roman" w:hAnsi="Times New Roman" w:cs="Times New Roman"/>
        </w:rPr>
        <w:t>rotation</w:t>
      </w:r>
      <w:r w:rsidRPr="004003AE">
        <w:rPr>
          <w:rFonts w:ascii="Times New Roman" w:hAnsi="Times New Roman" w:cs="Times New Roman"/>
        </w:rPr>
        <w:t xml:space="preserve"> angle of the analyzer</w:t>
      </w:r>
      <w:r w:rsidR="009814AF" w:rsidRPr="004003AE">
        <w:rPr>
          <w:rFonts w:ascii="Times New Roman" w:hAnsi="Times New Roman" w:cs="Times New Roman"/>
        </w:rPr>
        <w:t xml:space="preserve"> or the birefringence optical path difference</w:t>
      </w:r>
      <w:r w:rsidRPr="004003AE">
        <w:rPr>
          <w:rFonts w:ascii="Times New Roman" w:hAnsi="Times New Roman" w:cs="Times New Roman"/>
        </w:rPr>
        <w:t xml:space="preserve"> in the maximum</w:t>
      </w:r>
      <w:r w:rsidR="00F42BA1" w:rsidRPr="004003AE">
        <w:rPr>
          <w:rFonts w:ascii="Times New Roman" w:hAnsi="Times New Roman" w:cs="Times New Roman"/>
        </w:rPr>
        <w:t xml:space="preserve"> internal </w:t>
      </w:r>
      <w:r w:rsidRPr="004003AE">
        <w:rPr>
          <w:rFonts w:ascii="Times New Roman" w:hAnsi="Times New Roman" w:cs="Times New Roman"/>
        </w:rPr>
        <w:t xml:space="preserve">stress area, and measure the thickness of the two </w:t>
      </w:r>
      <w:proofErr w:type="gramStart"/>
      <w:r w:rsidRPr="004003AE">
        <w:rPr>
          <w:rFonts w:ascii="Times New Roman" w:hAnsi="Times New Roman" w:cs="Times New Roman"/>
        </w:rPr>
        <w:t>side walls</w:t>
      </w:r>
      <w:proofErr w:type="gramEnd"/>
      <w:r w:rsidRPr="004003AE">
        <w:rPr>
          <w:rFonts w:ascii="Times New Roman" w:hAnsi="Times New Roman" w:cs="Times New Roman"/>
        </w:rPr>
        <w:t xml:space="preserve"> (record the sum of the thickness of the two side walls).</w:t>
      </w:r>
    </w:p>
    <w:p w14:paraId="2DCBE4A1" w14:textId="699E9308" w:rsidR="00E36CC3" w:rsidRPr="004003AE" w:rsidRDefault="00E36CC3" w:rsidP="00141294">
      <w:pPr>
        <w:spacing w:afterLines="50" w:after="163"/>
        <w:ind w:firstLineChars="200" w:firstLine="480"/>
        <w:rPr>
          <w:rFonts w:ascii="Times New Roman" w:hAnsi="Times New Roman" w:cs="Times New Roman"/>
        </w:rPr>
      </w:pPr>
      <w:r w:rsidRPr="004003AE">
        <w:rPr>
          <w:rFonts w:ascii="Times New Roman" w:hAnsi="Times New Roman" w:cs="Times New Roman"/>
        </w:rPr>
        <w:t xml:space="preserve">2. </w:t>
      </w:r>
      <w:r w:rsidR="0048567D" w:rsidRPr="004003AE">
        <w:rPr>
          <w:rFonts w:ascii="Times New Roman" w:hAnsi="Times New Roman" w:cs="Times New Roman"/>
        </w:rPr>
        <w:t xml:space="preserve">Tests </w:t>
      </w:r>
      <w:r w:rsidRPr="004003AE">
        <w:rPr>
          <w:rFonts w:ascii="Times New Roman" w:hAnsi="Times New Roman" w:cs="Times New Roman"/>
        </w:rPr>
        <w:t xml:space="preserve">of </w:t>
      </w:r>
      <w:r w:rsidR="00183A14" w:rsidRPr="004003AE">
        <w:rPr>
          <w:rFonts w:ascii="Times New Roman" w:hAnsi="Times New Roman" w:cs="Times New Roman"/>
        </w:rPr>
        <w:t xml:space="preserve">the </w:t>
      </w:r>
      <w:r w:rsidRPr="004003AE">
        <w:rPr>
          <w:rFonts w:ascii="Times New Roman" w:hAnsi="Times New Roman" w:cs="Times New Roman"/>
        </w:rPr>
        <w:t xml:space="preserve">colored test </w:t>
      </w:r>
      <w:r w:rsidR="0048567D" w:rsidRPr="004003AE">
        <w:rPr>
          <w:rFonts w:ascii="Times New Roman" w:hAnsi="Times New Roman" w:cs="Times New Roman"/>
        </w:rPr>
        <w:t>sample</w:t>
      </w:r>
    </w:p>
    <w:p w14:paraId="020EB934" w14:textId="35B6C83D" w:rsidR="00E36CC3" w:rsidRPr="004003AE" w:rsidRDefault="00E36CC3" w:rsidP="005444BA">
      <w:pPr>
        <w:spacing w:afterLines="50" w:after="163"/>
        <w:rPr>
          <w:rFonts w:ascii="Times New Roman" w:hAnsi="Times New Roman" w:cs="Times New Roman"/>
        </w:rPr>
      </w:pPr>
      <w:r w:rsidRPr="004003AE">
        <w:rPr>
          <w:rFonts w:ascii="Times New Roman" w:hAnsi="Times New Roman" w:cs="Times New Roman"/>
        </w:rPr>
        <w:t>The inspection procedure is</w:t>
      </w:r>
      <w:r w:rsidR="00F42BA1" w:rsidRPr="004003AE">
        <w:rPr>
          <w:rFonts w:ascii="Times New Roman" w:hAnsi="Times New Roman" w:cs="Times New Roman"/>
        </w:rPr>
        <w:t xml:space="preserve"> </w:t>
      </w:r>
      <w:r w:rsidRPr="004003AE">
        <w:rPr>
          <w:rFonts w:ascii="Times New Roman" w:hAnsi="Times New Roman" w:cs="Times New Roman"/>
        </w:rPr>
        <w:t xml:space="preserve">the same as that of the colorless test </w:t>
      </w:r>
      <w:r w:rsidR="0048567D" w:rsidRPr="004003AE">
        <w:rPr>
          <w:rFonts w:ascii="Times New Roman" w:hAnsi="Times New Roman" w:cs="Times New Roman"/>
        </w:rPr>
        <w:t>sample</w:t>
      </w:r>
      <w:r w:rsidRPr="004003AE">
        <w:rPr>
          <w:rFonts w:ascii="Times New Roman" w:hAnsi="Times New Roman" w:cs="Times New Roman"/>
        </w:rPr>
        <w:t>.</w:t>
      </w:r>
      <w:r w:rsidRPr="004003AE">
        <w:rPr>
          <w:rFonts w:ascii="Times New Roman" w:hAnsi="Times New Roman" w:cs="Times New Roman" w:hint="eastAsia"/>
        </w:rPr>
        <w:t xml:space="preserve"> </w:t>
      </w:r>
      <w:r w:rsidRPr="004003AE">
        <w:rPr>
          <w:rFonts w:ascii="Times New Roman" w:hAnsi="Times New Roman" w:cs="Times New Roman"/>
        </w:rPr>
        <w:t xml:space="preserve">When there is no obvious blue and brown </w:t>
      </w:r>
      <w:r w:rsidR="00F42BA1" w:rsidRPr="004003AE">
        <w:rPr>
          <w:rFonts w:ascii="Times New Roman" w:hAnsi="Times New Roman" w:cs="Times New Roman"/>
        </w:rPr>
        <w:t xml:space="preserve">color </w:t>
      </w:r>
      <w:r w:rsidRPr="004003AE">
        <w:rPr>
          <w:rFonts w:ascii="Times New Roman" w:hAnsi="Times New Roman" w:cs="Times New Roman"/>
        </w:rPr>
        <w:t>and the glass transmittance is low, it is more difficult to determine the rotation endpoint of the analyzer. At this time, an average method can be used to determine the accurate endpoint.</w:t>
      </w:r>
      <w:r w:rsidRPr="004003AE">
        <w:rPr>
          <w:rFonts w:ascii="Times New Roman" w:hAnsi="Times New Roman" w:cs="Times New Roman" w:hint="eastAsia"/>
        </w:rPr>
        <w:t xml:space="preserve"> </w:t>
      </w:r>
      <w:r w:rsidRPr="004003AE">
        <w:rPr>
          <w:rFonts w:ascii="Times New Roman" w:hAnsi="Times New Roman" w:cs="Times New Roman"/>
        </w:rPr>
        <w:t xml:space="preserve">That is the average value of </w:t>
      </w:r>
      <w:r w:rsidR="00A107BD" w:rsidRPr="004003AE">
        <w:rPr>
          <w:rFonts w:ascii="Times New Roman" w:hAnsi="Times New Roman" w:cs="Times New Roman"/>
        </w:rPr>
        <w:t xml:space="preserve">the </w:t>
      </w:r>
      <w:r w:rsidR="00183A14" w:rsidRPr="004003AE">
        <w:rPr>
          <w:rFonts w:ascii="Times New Roman" w:hAnsi="Times New Roman" w:cs="Times New Roman"/>
        </w:rPr>
        <w:t xml:space="preserve">total angle of </w:t>
      </w:r>
      <w:r w:rsidRPr="004003AE">
        <w:rPr>
          <w:rFonts w:ascii="Times New Roman" w:hAnsi="Times New Roman" w:cs="Times New Roman"/>
        </w:rPr>
        <w:t>the rotation angle</w:t>
      </w:r>
      <w:r w:rsidR="0091698F" w:rsidRPr="004003AE">
        <w:rPr>
          <w:rFonts w:ascii="Times New Roman" w:hAnsi="Times New Roman" w:cs="Times New Roman"/>
        </w:rPr>
        <w:t xml:space="preserve"> (or the birefringence optical path difference)</w:t>
      </w:r>
      <w:r w:rsidRPr="004003AE">
        <w:rPr>
          <w:rFonts w:ascii="Times New Roman" w:hAnsi="Times New Roman" w:cs="Times New Roman"/>
        </w:rPr>
        <w:t xml:space="preserve"> </w:t>
      </w:r>
      <w:r w:rsidR="00183A14" w:rsidRPr="004003AE">
        <w:rPr>
          <w:rFonts w:ascii="Times New Roman" w:hAnsi="Times New Roman" w:cs="Times New Roman"/>
        </w:rPr>
        <w:t xml:space="preserve">when </w:t>
      </w:r>
      <w:r w:rsidRPr="004003AE">
        <w:rPr>
          <w:rFonts w:ascii="Times New Roman" w:hAnsi="Times New Roman" w:cs="Times New Roman"/>
        </w:rPr>
        <w:t xml:space="preserve">the dark area </w:t>
      </w:r>
      <w:r w:rsidR="00A107BD" w:rsidRPr="004003AE">
        <w:rPr>
          <w:rFonts w:ascii="Times New Roman" w:hAnsi="Times New Roman" w:cs="Times New Roman"/>
        </w:rPr>
        <w:t xml:space="preserve">replaces </w:t>
      </w:r>
      <w:r w:rsidRPr="004003AE">
        <w:rPr>
          <w:rFonts w:ascii="Times New Roman" w:hAnsi="Times New Roman" w:cs="Times New Roman"/>
        </w:rPr>
        <w:t xml:space="preserve">the bright area and the rotation angle </w:t>
      </w:r>
      <w:r w:rsidR="00183A14" w:rsidRPr="004003AE">
        <w:rPr>
          <w:rFonts w:ascii="Times New Roman" w:hAnsi="Times New Roman" w:cs="Times New Roman"/>
        </w:rPr>
        <w:t>when</w:t>
      </w:r>
      <w:r w:rsidRPr="004003AE">
        <w:rPr>
          <w:rFonts w:ascii="Times New Roman" w:hAnsi="Times New Roman" w:cs="Times New Roman"/>
        </w:rPr>
        <w:t xml:space="preserve"> the bright area</w:t>
      </w:r>
      <w:r w:rsidR="00A107BD" w:rsidRPr="004003AE">
        <w:rPr>
          <w:rFonts w:ascii="Times New Roman" w:hAnsi="Times New Roman" w:cs="Times New Roman"/>
        </w:rPr>
        <w:t xml:space="preserve"> reappears</w:t>
      </w:r>
      <w:r w:rsidRPr="004003AE">
        <w:rPr>
          <w:rFonts w:ascii="Times New Roman" w:hAnsi="Times New Roman" w:cs="Times New Roman"/>
        </w:rPr>
        <w:t>.</w:t>
      </w:r>
    </w:p>
    <w:p w14:paraId="09E3A2A9" w14:textId="51F3B5D5" w:rsidR="00E36CC3" w:rsidRPr="004003AE" w:rsidRDefault="00E36CC3" w:rsidP="00141294">
      <w:pPr>
        <w:ind w:firstLineChars="200" w:firstLine="480"/>
        <w:rPr>
          <w:rFonts w:ascii="Times New Roman" w:hAnsi="Times New Roman" w:cs="Times New Roman"/>
          <w:b/>
          <w:bCs/>
        </w:rPr>
      </w:pPr>
      <w:r w:rsidRPr="004003AE">
        <w:rPr>
          <w:rFonts w:ascii="Times New Roman" w:hAnsi="Times New Roman" w:cs="Times New Roman"/>
          <w:b/>
          <w:bCs/>
        </w:rPr>
        <w:t xml:space="preserve">Result </w:t>
      </w:r>
      <w:r w:rsidR="005444BA" w:rsidRPr="004003AE">
        <w:rPr>
          <w:rFonts w:ascii="Times New Roman" w:eastAsia="宋体" w:hAnsi="Times New Roman" w:cs="Times New Roman" w:hint="eastAsia"/>
          <w:b/>
          <w:bCs/>
        </w:rPr>
        <w:t>C</w:t>
      </w:r>
      <w:r w:rsidRPr="004003AE">
        <w:rPr>
          <w:rFonts w:ascii="Times New Roman" w:hAnsi="Times New Roman" w:cs="Times New Roman"/>
          <w:b/>
          <w:bCs/>
        </w:rPr>
        <w:t>alculation</w:t>
      </w:r>
    </w:p>
    <w:p w14:paraId="7CE3EBA9" w14:textId="34C2C0DC" w:rsidR="00E36CC3" w:rsidRPr="004003AE" w:rsidRDefault="00E36CC3" w:rsidP="005444BA">
      <w:pPr>
        <w:ind w:firstLineChars="200" w:firstLine="480"/>
        <w:rPr>
          <w:rFonts w:ascii="Times New Roman" w:hAnsi="Times New Roman" w:cs="Times New Roman"/>
        </w:rPr>
      </w:pPr>
      <w:r w:rsidRPr="004003AE">
        <w:rPr>
          <w:rFonts w:ascii="Times New Roman" w:hAnsi="Times New Roman" w:cs="Times New Roman"/>
          <w:i/>
        </w:rPr>
        <w:t>δ</w:t>
      </w:r>
      <w:r w:rsidRPr="004003AE">
        <w:rPr>
          <w:rFonts w:ascii="Times New Roman" w:hAnsi="Times New Roman" w:cs="Times New Roman"/>
        </w:rPr>
        <w:t>=</w:t>
      </w:r>
      <w:r w:rsidRPr="004003AE">
        <w:rPr>
          <w:rFonts w:ascii="Times New Roman" w:hAnsi="Times New Roman" w:cs="Times New Roman"/>
          <w:i/>
        </w:rPr>
        <w:t>T</w:t>
      </w:r>
      <w:r w:rsidRPr="004003AE">
        <w:rPr>
          <w:rFonts w:ascii="Times New Roman" w:hAnsi="Times New Roman" w:cs="Times New Roman"/>
        </w:rPr>
        <w:t>/</w:t>
      </w:r>
      <w:r w:rsidRPr="004003AE">
        <w:rPr>
          <w:rFonts w:ascii="Times New Roman" w:hAnsi="Times New Roman" w:cs="Times New Roman"/>
          <w:i/>
        </w:rPr>
        <w:t>t</w:t>
      </w:r>
      <w:r w:rsidRPr="004003AE">
        <w:rPr>
          <w:rFonts w:ascii="Times New Roman" w:hAnsi="Times New Roman" w:cs="Times New Roman"/>
        </w:rPr>
        <w:t>=3.14</w:t>
      </w:r>
      <w:r w:rsidRPr="004003AE">
        <w:rPr>
          <w:rFonts w:ascii="Times New Roman" w:hAnsi="Times New Roman" w:cs="Times New Roman"/>
          <w:i/>
        </w:rPr>
        <w:t>θ</w:t>
      </w:r>
      <w:r w:rsidRPr="004003AE">
        <w:rPr>
          <w:rFonts w:ascii="Times New Roman" w:hAnsi="Times New Roman" w:cs="Times New Roman"/>
        </w:rPr>
        <w:t>/</w:t>
      </w:r>
      <w:r w:rsidRPr="004003AE">
        <w:rPr>
          <w:rFonts w:ascii="Times New Roman" w:hAnsi="Times New Roman" w:cs="Times New Roman"/>
          <w:i/>
        </w:rPr>
        <w:t>t</w:t>
      </w:r>
    </w:p>
    <w:p w14:paraId="4ED4A10E" w14:textId="12663918" w:rsidR="00E36CC3" w:rsidRPr="00ED75DF" w:rsidRDefault="00E36CC3" w:rsidP="005444BA">
      <w:pPr>
        <w:ind w:firstLineChars="200" w:firstLine="480"/>
        <w:rPr>
          <w:rFonts w:ascii="Times New Roman" w:eastAsia="宋体" w:hAnsi="Times New Roman" w:cs="Times New Roman"/>
        </w:rPr>
      </w:pPr>
      <w:proofErr w:type="gramStart"/>
      <w:r w:rsidRPr="004003AE">
        <w:rPr>
          <w:rFonts w:ascii="Times New Roman" w:hAnsi="Times New Roman" w:cs="Times New Roman"/>
          <w:i/>
        </w:rPr>
        <w:t>δ</w:t>
      </w:r>
      <w:proofErr w:type="gramEnd"/>
      <w:r w:rsidRPr="004003AE">
        <w:rPr>
          <w:rFonts w:ascii="Times New Roman" w:hAnsi="Times New Roman" w:cs="Times New Roman"/>
        </w:rPr>
        <w:t xml:space="preserve"> is </w:t>
      </w:r>
      <w:r w:rsidR="003F0CF7" w:rsidRPr="004003AE">
        <w:rPr>
          <w:rFonts w:ascii="Times New Roman" w:eastAsia="宋体" w:hAnsi="Times New Roman" w:cs="Times New Roman" w:hint="eastAsia"/>
        </w:rPr>
        <w:t>the o</w:t>
      </w:r>
      <w:r w:rsidR="003F0CF7" w:rsidRPr="004003AE">
        <w:rPr>
          <w:rFonts w:ascii="Times New Roman" w:hAnsi="Times New Roman" w:cs="Times New Roman"/>
        </w:rPr>
        <w:t>ptical path difference per unit thickness caused by internal stress</w:t>
      </w:r>
      <w:r w:rsidRPr="004003AE">
        <w:rPr>
          <w:rFonts w:ascii="Times New Roman" w:hAnsi="Times New Roman" w:cs="Times New Roman"/>
        </w:rPr>
        <w:t>, nm/mm</w:t>
      </w:r>
      <w:r w:rsidR="00ED75DF">
        <w:rPr>
          <w:rFonts w:ascii="Times New Roman" w:eastAsia="宋体" w:hAnsi="Times New Roman" w:cs="Times New Roman" w:hint="eastAsia"/>
        </w:rPr>
        <w:t>.</w:t>
      </w:r>
    </w:p>
    <w:p w14:paraId="4E336B94" w14:textId="25597D79" w:rsidR="00E36CC3" w:rsidRPr="00ED75DF" w:rsidRDefault="00E36CC3" w:rsidP="005444BA">
      <w:pPr>
        <w:ind w:firstLineChars="200" w:firstLine="480"/>
        <w:rPr>
          <w:rFonts w:ascii="Times New Roman" w:eastAsia="宋体" w:hAnsi="Times New Roman" w:cs="Times New Roman"/>
        </w:rPr>
      </w:pPr>
      <w:r w:rsidRPr="004003AE">
        <w:rPr>
          <w:rFonts w:ascii="Times New Roman" w:hAnsi="Times New Roman" w:cs="Times New Roman"/>
          <w:i/>
        </w:rPr>
        <w:t>T</w:t>
      </w:r>
      <w:r w:rsidRPr="004003AE">
        <w:rPr>
          <w:rFonts w:ascii="Times New Roman" w:hAnsi="Times New Roman" w:cs="Times New Roman"/>
        </w:rPr>
        <w:t xml:space="preserve"> is the optical path difference of the tested part of the test </w:t>
      </w:r>
      <w:r w:rsidR="00183A14" w:rsidRPr="004003AE">
        <w:rPr>
          <w:rFonts w:ascii="Times New Roman" w:hAnsi="Times New Roman" w:cs="Times New Roman"/>
        </w:rPr>
        <w:t>sample</w:t>
      </w:r>
      <w:r w:rsidRPr="004003AE">
        <w:rPr>
          <w:rFonts w:ascii="Times New Roman" w:hAnsi="Times New Roman" w:cs="Times New Roman"/>
        </w:rPr>
        <w:t>, nm</w:t>
      </w:r>
      <w:r w:rsidR="00ED75DF">
        <w:rPr>
          <w:rFonts w:ascii="Times New Roman" w:eastAsia="宋体" w:hAnsi="Times New Roman" w:cs="Times New Roman" w:hint="eastAsia"/>
        </w:rPr>
        <w:t>.</w:t>
      </w:r>
    </w:p>
    <w:p w14:paraId="25B2F046" w14:textId="42EA632A" w:rsidR="00E36CC3" w:rsidRPr="00ED75DF" w:rsidRDefault="00E36CC3" w:rsidP="005444BA">
      <w:pPr>
        <w:ind w:firstLineChars="200" w:firstLine="480"/>
        <w:rPr>
          <w:rFonts w:ascii="Times New Roman" w:eastAsia="宋体" w:hAnsi="Times New Roman" w:cs="Times New Roman"/>
        </w:rPr>
      </w:pPr>
      <w:proofErr w:type="gramStart"/>
      <w:r w:rsidRPr="004003AE">
        <w:rPr>
          <w:rFonts w:ascii="Times New Roman" w:hAnsi="Times New Roman" w:cs="Times New Roman"/>
          <w:i/>
        </w:rPr>
        <w:t>t</w:t>
      </w:r>
      <w:proofErr w:type="gramEnd"/>
      <w:r w:rsidRPr="004003AE">
        <w:rPr>
          <w:rFonts w:ascii="Times New Roman" w:hAnsi="Times New Roman" w:cs="Times New Roman"/>
        </w:rPr>
        <w:t xml:space="preserve"> is the total thickness of the light-emitting part of the tested part of the </w:t>
      </w:r>
      <w:r w:rsidR="00A107BD" w:rsidRPr="004003AE">
        <w:rPr>
          <w:rFonts w:ascii="Times New Roman" w:hAnsi="Times New Roman" w:cs="Times New Roman"/>
        </w:rPr>
        <w:t>sample</w:t>
      </w:r>
      <w:r w:rsidRPr="004003AE">
        <w:rPr>
          <w:rFonts w:ascii="Times New Roman" w:hAnsi="Times New Roman" w:cs="Times New Roman"/>
        </w:rPr>
        <w:t>, mm</w:t>
      </w:r>
      <w:r w:rsidR="00ED75DF">
        <w:rPr>
          <w:rFonts w:ascii="Times New Roman" w:eastAsia="宋体" w:hAnsi="Times New Roman" w:cs="Times New Roman" w:hint="eastAsia"/>
        </w:rPr>
        <w:t>.</w:t>
      </w:r>
    </w:p>
    <w:p w14:paraId="5CB8694C" w14:textId="6139CDAA" w:rsidR="00E36CC3" w:rsidRPr="00ED75DF" w:rsidRDefault="00E36CC3" w:rsidP="005444BA">
      <w:pPr>
        <w:ind w:firstLineChars="200" w:firstLine="480"/>
        <w:rPr>
          <w:rFonts w:ascii="Times New Roman" w:eastAsia="宋体" w:hAnsi="Times New Roman" w:cs="Times New Roman"/>
        </w:rPr>
      </w:pPr>
      <w:proofErr w:type="gramStart"/>
      <w:r w:rsidRPr="004003AE">
        <w:rPr>
          <w:rFonts w:ascii="Times New Roman" w:hAnsi="Times New Roman" w:cs="Times New Roman"/>
          <w:i/>
        </w:rPr>
        <w:t>θ</w:t>
      </w:r>
      <w:proofErr w:type="gramEnd"/>
      <w:r w:rsidRPr="004003AE">
        <w:rPr>
          <w:rFonts w:ascii="Times New Roman" w:hAnsi="Times New Roman" w:cs="Times New Roman"/>
        </w:rPr>
        <w:t xml:space="preserve"> is the rotation angle of the analyzer (when the maximum </w:t>
      </w:r>
      <w:r w:rsidR="00A107BD" w:rsidRPr="004003AE">
        <w:rPr>
          <w:rFonts w:ascii="Times New Roman" w:hAnsi="Times New Roman" w:cs="Times New Roman"/>
        </w:rPr>
        <w:t xml:space="preserve">internal </w:t>
      </w:r>
      <w:r w:rsidRPr="004003AE">
        <w:rPr>
          <w:rFonts w:ascii="Times New Roman" w:hAnsi="Times New Roman" w:cs="Times New Roman"/>
        </w:rPr>
        <w:t>stress is measured)</w:t>
      </w:r>
      <w:r w:rsidR="00ED75DF">
        <w:rPr>
          <w:rFonts w:ascii="Times New Roman" w:eastAsia="宋体" w:hAnsi="Times New Roman" w:cs="Times New Roman" w:hint="eastAsia"/>
        </w:rPr>
        <w:t>.</w:t>
      </w:r>
    </w:p>
    <w:p w14:paraId="238BBDFB" w14:textId="7C3858E6" w:rsidR="00A00BC8" w:rsidRPr="004003AE" w:rsidRDefault="004353CE" w:rsidP="00D91171">
      <w:pPr>
        <w:ind w:firstLineChars="200" w:firstLine="480"/>
        <w:rPr>
          <w:rFonts w:eastAsia="宋体"/>
        </w:rPr>
      </w:pPr>
      <w:r>
        <w:rPr>
          <w:rFonts w:ascii="Times New Roman" w:eastAsia="宋体" w:hAnsi="Times New Roman" w:cs="Times New Roman" w:hint="eastAsia"/>
        </w:rPr>
        <w:t xml:space="preserve">The </w:t>
      </w:r>
      <w:r w:rsidR="00E36CC3" w:rsidRPr="004003AE">
        <w:rPr>
          <w:rFonts w:ascii="Times New Roman" w:hAnsi="Times New Roman" w:cs="Times New Roman"/>
        </w:rPr>
        <w:t xml:space="preserve">3.14 is a constant when a white light source (effective wavelength is about </w:t>
      </w:r>
      <w:r w:rsidR="00E36CC3" w:rsidRPr="004003AE">
        <w:rPr>
          <w:rFonts w:ascii="Times New Roman" w:hAnsi="Times New Roman" w:cs="Times New Roman"/>
        </w:rPr>
        <w:lastRenderedPageBreak/>
        <w:t>565 nm) is used, and 1° rotation of the analyzer is equivalent to an optical path difference of 3.14 nm</w:t>
      </w:r>
      <w:r w:rsidR="00ED75DF">
        <w:rPr>
          <w:rFonts w:ascii="宋体" w:eastAsia="宋体" w:hAnsi="宋体" w:cs="Times New Roman" w:hint="eastAsia"/>
        </w:rPr>
        <w:t>.</w:t>
      </w:r>
    </w:p>
    <w:p w14:paraId="155E4322" w14:textId="77777777" w:rsidR="00D91171" w:rsidRPr="004003AE" w:rsidRDefault="00D91171" w:rsidP="00D91171">
      <w:pPr>
        <w:pBdr>
          <w:bottom w:val="single" w:sz="4" w:space="1" w:color="auto"/>
        </w:pBdr>
        <w:snapToGrid w:val="0"/>
        <w:spacing w:afterLines="50" w:after="163"/>
        <w:rPr>
          <w:rFonts w:ascii="Times New Roman" w:eastAsia="宋体" w:hAnsi="Times New Roman" w:cs="Times New Roman"/>
          <w:snapToGrid w:val="0"/>
          <w:kern w:val="0"/>
          <w:sz w:val="21"/>
          <w:szCs w:val="21"/>
        </w:rPr>
      </w:pPr>
    </w:p>
    <w:p w14:paraId="335A2009" w14:textId="01049E16" w:rsidR="00A00BC8" w:rsidRPr="004003AE" w:rsidRDefault="00D91171" w:rsidP="00A81E42">
      <w:pPr>
        <w:snapToGrid w:val="0"/>
        <w:spacing w:afterLines="50" w:after="163"/>
        <w:rPr>
          <w:rFonts w:ascii="Times New Roman" w:eastAsia="宋体" w:hAnsi="Times New Roman" w:cs="Times New Roman"/>
          <w:snapToGrid w:val="0"/>
          <w:kern w:val="0"/>
          <w:sz w:val="21"/>
          <w:szCs w:val="21"/>
        </w:rPr>
      </w:pPr>
      <w:r w:rsidRPr="004003AE">
        <w:rPr>
          <w:rFonts w:ascii="Times New Roman" w:eastAsia="宋体" w:hAnsi="Times New Roman" w:cs="Times New Roman"/>
          <w:snapToGrid w:val="0"/>
          <w:kern w:val="0"/>
          <w:sz w:val="21"/>
          <w:szCs w:val="21"/>
        </w:rPr>
        <w:t>Drafted by: National Institutes for Food and Drug Control</w:t>
      </w:r>
      <w:r w:rsidRPr="004003AE">
        <w:rPr>
          <w:rFonts w:ascii="Times New Roman" w:eastAsia="宋体" w:hAnsi="Times New Roman" w:cs="Times New Roman" w:hint="eastAsia"/>
          <w:snapToGrid w:val="0"/>
          <w:kern w:val="0"/>
          <w:sz w:val="21"/>
          <w:szCs w:val="21"/>
        </w:rPr>
        <w:t xml:space="preserve">     </w:t>
      </w:r>
      <w:r w:rsidRPr="004003AE">
        <w:rPr>
          <w:rFonts w:ascii="Times New Roman" w:eastAsia="宋体" w:hAnsi="Times New Roman" w:cs="Times New Roman"/>
          <w:snapToGrid w:val="0"/>
          <w:kern w:val="0"/>
          <w:sz w:val="21"/>
          <w:szCs w:val="21"/>
        </w:rPr>
        <w:t>Contact</w:t>
      </w:r>
      <w:r w:rsidRPr="004003AE">
        <w:rPr>
          <w:rFonts w:ascii="Times New Roman" w:eastAsia="宋体" w:hAnsi="Times New Roman" w:cs="Times New Roman" w:hint="eastAsia"/>
          <w:snapToGrid w:val="0"/>
          <w:kern w:val="0"/>
          <w:sz w:val="21"/>
          <w:szCs w:val="21"/>
        </w:rPr>
        <w:t xml:space="preserve"> </w:t>
      </w:r>
      <w:r w:rsidRPr="004003AE">
        <w:rPr>
          <w:rFonts w:ascii="Times New Roman" w:eastAsia="宋体" w:hAnsi="Times New Roman" w:cs="Times New Roman"/>
          <w:snapToGrid w:val="0"/>
          <w:kern w:val="0"/>
          <w:sz w:val="21"/>
          <w:szCs w:val="21"/>
        </w:rPr>
        <w:t>number: 010-67095110</w:t>
      </w:r>
    </w:p>
    <w:sectPr w:rsidR="00A00BC8" w:rsidRPr="004003AE" w:rsidSect="00A81E42">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EC0A" w14:textId="77777777" w:rsidR="00673EBD" w:rsidRDefault="00673EBD" w:rsidP="0074308F">
      <w:r>
        <w:separator/>
      </w:r>
    </w:p>
  </w:endnote>
  <w:endnote w:type="continuationSeparator" w:id="0">
    <w:p w14:paraId="1F522AE0" w14:textId="77777777" w:rsidR="00673EBD" w:rsidRDefault="00673EBD" w:rsidP="0074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505B" w14:textId="77777777" w:rsidR="00733F22" w:rsidRDefault="00733F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15B5" w14:textId="77777777" w:rsidR="00733F22" w:rsidRDefault="00733F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AAB4" w14:textId="77777777" w:rsidR="00733F22" w:rsidRDefault="00733F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E3A37" w14:textId="77777777" w:rsidR="00673EBD" w:rsidRDefault="00673EBD" w:rsidP="0074308F">
      <w:r>
        <w:separator/>
      </w:r>
    </w:p>
  </w:footnote>
  <w:footnote w:type="continuationSeparator" w:id="0">
    <w:p w14:paraId="2A1B4E00" w14:textId="77777777" w:rsidR="00673EBD" w:rsidRDefault="00673EBD" w:rsidP="0074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BF25" w14:textId="63FCF3E9" w:rsidR="00733F22" w:rsidRDefault="00733F22">
    <w:pPr>
      <w:pStyle w:val="a3"/>
    </w:pPr>
    <w:r>
      <w:rPr>
        <w:noProof/>
      </w:rPr>
      <w:pict w14:anchorId="3BE1E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9960" o:spid="_x0000_s2050" type="#_x0000_t136" style="position:absolute;left:0;text-align:left;margin-left:0;margin-top:0;width:438.8pt;height:146.25pt;rotation:315;z-index:-251655168;mso-position-horizontal:center;mso-position-horizontal-relative:margin;mso-position-vertical:center;mso-position-vertical-relative:margin" o:allowincell="f" fillcolor="silver" stroked="f">
          <v:fill opacity=".5"/>
          <v:textpath style="font-family:&quot;等线&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9FD1" w14:textId="30AD7891" w:rsidR="00FC391B" w:rsidRPr="00FE364B" w:rsidRDefault="00733F22" w:rsidP="00FC391B">
    <w:pPr>
      <w:pStyle w:val="a3"/>
      <w:jc w:val="right"/>
      <w:rPr>
        <w:rFonts w:ascii="Times New Roman" w:eastAsia="宋体" w:hAnsi="Times New Roman" w:cs="Times New Roman"/>
        <w:sz w:val="21"/>
        <w:szCs w:val="21"/>
      </w:rPr>
    </w:pPr>
    <w:r>
      <w:rPr>
        <w:noProof/>
      </w:rPr>
      <w:pict w14:anchorId="56B31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9961" o:spid="_x0000_s2051" type="#_x0000_t136" style="position:absolute;left:0;text-align:left;margin-left:0;margin-top:0;width:438.8pt;height:146.25pt;rotation:315;z-index:-251653120;mso-position-horizontal:center;mso-position-horizontal-relative:margin;mso-position-vertical:center;mso-position-vertical-relative:margin" o:allowincell="f" fillcolor="silver" stroked="f">
          <v:fill opacity=".5"/>
          <v:textpath style="font-family:&quot;等线&quot;;font-size:1pt" string="公示稿"/>
        </v:shape>
      </w:pict>
    </w:r>
    <w:r w:rsidR="00FC391B" w:rsidRPr="00FE364B">
      <w:rPr>
        <w:rFonts w:ascii="Times New Roman" w:eastAsia="宋体" w:hAnsi="Times New Roman" w:cs="Times New Roman"/>
        <w:sz w:val="21"/>
        <w:szCs w:val="21"/>
      </w:rPr>
      <w:t>202</w:t>
    </w:r>
    <w:r w:rsidR="00002A40">
      <w:rPr>
        <w:rFonts w:ascii="Times New Roman" w:eastAsia="宋体" w:hAnsi="Times New Roman" w:cs="Times New Roman" w:hint="eastAsia"/>
        <w:sz w:val="21"/>
        <w:szCs w:val="21"/>
      </w:rPr>
      <w:t>4</w:t>
    </w:r>
    <w:r>
      <w:rPr>
        <w:rFonts w:ascii="Times New Roman" w:eastAsia="宋体" w:hAnsi="Times New Roman" w:cs="Times New Roman"/>
        <w:sz w:val="21"/>
        <w:szCs w:val="21"/>
      </w:rP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446D" w14:textId="3E3FD6F6" w:rsidR="00733F22" w:rsidRDefault="00733F22">
    <w:pPr>
      <w:pStyle w:val="a3"/>
    </w:pPr>
    <w:r>
      <w:rPr>
        <w:noProof/>
      </w:rPr>
      <w:pict w14:anchorId="22C6C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9959" o:spid="_x0000_s2049" type="#_x0000_t136" style="position:absolute;left:0;text-align:left;margin-left:0;margin-top:0;width:438.8pt;height:146.25pt;rotation:315;z-index:-251657216;mso-position-horizontal:center;mso-position-horizontal-relative:margin;mso-position-vertical:center;mso-position-vertical-relative:margin" o:allowincell="f" fillcolor="silver" stroked="f">
          <v:fill opacity=".5"/>
          <v:textpath style="font-family:&quot;等线&quot;;font-size:1pt" string="公示稿"/>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C3"/>
    <w:rsid w:val="0000032E"/>
    <w:rsid w:val="0000218A"/>
    <w:rsid w:val="00002A40"/>
    <w:rsid w:val="000071A3"/>
    <w:rsid w:val="00010A2C"/>
    <w:rsid w:val="000117DF"/>
    <w:rsid w:val="00014771"/>
    <w:rsid w:val="00016D4D"/>
    <w:rsid w:val="00016FBC"/>
    <w:rsid w:val="0001718C"/>
    <w:rsid w:val="00020907"/>
    <w:rsid w:val="000222EC"/>
    <w:rsid w:val="000234D2"/>
    <w:rsid w:val="00025873"/>
    <w:rsid w:val="00031EFC"/>
    <w:rsid w:val="0003270B"/>
    <w:rsid w:val="000343E0"/>
    <w:rsid w:val="0005056E"/>
    <w:rsid w:val="00053EE1"/>
    <w:rsid w:val="00054625"/>
    <w:rsid w:val="00055A66"/>
    <w:rsid w:val="00055B40"/>
    <w:rsid w:val="00055D03"/>
    <w:rsid w:val="00056AB3"/>
    <w:rsid w:val="00057D0C"/>
    <w:rsid w:val="000611C7"/>
    <w:rsid w:val="0006166B"/>
    <w:rsid w:val="000617BF"/>
    <w:rsid w:val="0006260D"/>
    <w:rsid w:val="000626BC"/>
    <w:rsid w:val="00067302"/>
    <w:rsid w:val="00073875"/>
    <w:rsid w:val="0007552B"/>
    <w:rsid w:val="00083C30"/>
    <w:rsid w:val="00085C92"/>
    <w:rsid w:val="0009014D"/>
    <w:rsid w:val="00093A88"/>
    <w:rsid w:val="00093BA4"/>
    <w:rsid w:val="00094F97"/>
    <w:rsid w:val="0009598E"/>
    <w:rsid w:val="00096BBA"/>
    <w:rsid w:val="00097488"/>
    <w:rsid w:val="000A022E"/>
    <w:rsid w:val="000A0265"/>
    <w:rsid w:val="000A26CE"/>
    <w:rsid w:val="000A28F3"/>
    <w:rsid w:val="000A35C0"/>
    <w:rsid w:val="000A5746"/>
    <w:rsid w:val="000B1B4D"/>
    <w:rsid w:val="000B1D11"/>
    <w:rsid w:val="000B1DEF"/>
    <w:rsid w:val="000B2905"/>
    <w:rsid w:val="000B4659"/>
    <w:rsid w:val="000B7011"/>
    <w:rsid w:val="000C2607"/>
    <w:rsid w:val="000C2A14"/>
    <w:rsid w:val="000C6782"/>
    <w:rsid w:val="000D060E"/>
    <w:rsid w:val="000D0971"/>
    <w:rsid w:val="000D139C"/>
    <w:rsid w:val="000D17F4"/>
    <w:rsid w:val="000D1CD6"/>
    <w:rsid w:val="000D31A8"/>
    <w:rsid w:val="000D36F0"/>
    <w:rsid w:val="000E0823"/>
    <w:rsid w:val="000E14B8"/>
    <w:rsid w:val="000E240F"/>
    <w:rsid w:val="000E2FA5"/>
    <w:rsid w:val="000E404E"/>
    <w:rsid w:val="000E722A"/>
    <w:rsid w:val="000E76B5"/>
    <w:rsid w:val="000F14E5"/>
    <w:rsid w:val="000F5D3E"/>
    <w:rsid w:val="0010373F"/>
    <w:rsid w:val="00104371"/>
    <w:rsid w:val="00105034"/>
    <w:rsid w:val="001074A4"/>
    <w:rsid w:val="00107F22"/>
    <w:rsid w:val="00110F6B"/>
    <w:rsid w:val="00111805"/>
    <w:rsid w:val="001138AA"/>
    <w:rsid w:val="00113EDF"/>
    <w:rsid w:val="0012024F"/>
    <w:rsid w:val="0012081D"/>
    <w:rsid w:val="00120F96"/>
    <w:rsid w:val="001216FA"/>
    <w:rsid w:val="00121BAE"/>
    <w:rsid w:val="00123794"/>
    <w:rsid w:val="001268DF"/>
    <w:rsid w:val="0013018E"/>
    <w:rsid w:val="00131D2C"/>
    <w:rsid w:val="00134935"/>
    <w:rsid w:val="001364C9"/>
    <w:rsid w:val="00136F31"/>
    <w:rsid w:val="0013769D"/>
    <w:rsid w:val="00137A85"/>
    <w:rsid w:val="001401F5"/>
    <w:rsid w:val="00141239"/>
    <w:rsid w:val="00141294"/>
    <w:rsid w:val="001420E3"/>
    <w:rsid w:val="00144A91"/>
    <w:rsid w:val="00147EA4"/>
    <w:rsid w:val="001574DD"/>
    <w:rsid w:val="00164735"/>
    <w:rsid w:val="00164B96"/>
    <w:rsid w:val="00170C9A"/>
    <w:rsid w:val="00173656"/>
    <w:rsid w:val="00174891"/>
    <w:rsid w:val="00175F95"/>
    <w:rsid w:val="00181417"/>
    <w:rsid w:val="001817D1"/>
    <w:rsid w:val="00181DFC"/>
    <w:rsid w:val="00182F01"/>
    <w:rsid w:val="00183A14"/>
    <w:rsid w:val="00184324"/>
    <w:rsid w:val="001866C0"/>
    <w:rsid w:val="001878F5"/>
    <w:rsid w:val="00192703"/>
    <w:rsid w:val="00193C33"/>
    <w:rsid w:val="001949C4"/>
    <w:rsid w:val="00197470"/>
    <w:rsid w:val="001A71D1"/>
    <w:rsid w:val="001A78CD"/>
    <w:rsid w:val="001B2602"/>
    <w:rsid w:val="001B3A18"/>
    <w:rsid w:val="001B3A3A"/>
    <w:rsid w:val="001B5B1A"/>
    <w:rsid w:val="001B63FB"/>
    <w:rsid w:val="001B6F44"/>
    <w:rsid w:val="001C2375"/>
    <w:rsid w:val="001D35BE"/>
    <w:rsid w:val="001D386C"/>
    <w:rsid w:val="001E3344"/>
    <w:rsid w:val="001E3599"/>
    <w:rsid w:val="001E57F0"/>
    <w:rsid w:val="001F3180"/>
    <w:rsid w:val="001F562D"/>
    <w:rsid w:val="00202D58"/>
    <w:rsid w:val="002031D0"/>
    <w:rsid w:val="00205F78"/>
    <w:rsid w:val="00207A20"/>
    <w:rsid w:val="00212718"/>
    <w:rsid w:val="002148FD"/>
    <w:rsid w:val="00216916"/>
    <w:rsid w:val="00221127"/>
    <w:rsid w:val="00221FF1"/>
    <w:rsid w:val="00222163"/>
    <w:rsid w:val="00222989"/>
    <w:rsid w:val="002334CF"/>
    <w:rsid w:val="00236C5F"/>
    <w:rsid w:val="00240629"/>
    <w:rsid w:val="00241280"/>
    <w:rsid w:val="0024585D"/>
    <w:rsid w:val="00246C17"/>
    <w:rsid w:val="002516BB"/>
    <w:rsid w:val="00252291"/>
    <w:rsid w:val="00254CF9"/>
    <w:rsid w:val="00257BB7"/>
    <w:rsid w:val="0026373A"/>
    <w:rsid w:val="0026384F"/>
    <w:rsid w:val="00263F2C"/>
    <w:rsid w:val="00270710"/>
    <w:rsid w:val="00273A4A"/>
    <w:rsid w:val="0027433D"/>
    <w:rsid w:val="00275416"/>
    <w:rsid w:val="00276F9C"/>
    <w:rsid w:val="002843DE"/>
    <w:rsid w:val="00292DEB"/>
    <w:rsid w:val="002945DA"/>
    <w:rsid w:val="002A2BCA"/>
    <w:rsid w:val="002A5598"/>
    <w:rsid w:val="002A5ED8"/>
    <w:rsid w:val="002A71E1"/>
    <w:rsid w:val="002A7325"/>
    <w:rsid w:val="002B4143"/>
    <w:rsid w:val="002B4186"/>
    <w:rsid w:val="002B42AC"/>
    <w:rsid w:val="002B67C4"/>
    <w:rsid w:val="002B6F5F"/>
    <w:rsid w:val="002C2960"/>
    <w:rsid w:val="002C322F"/>
    <w:rsid w:val="002C6CF4"/>
    <w:rsid w:val="002D1B49"/>
    <w:rsid w:val="002D22D0"/>
    <w:rsid w:val="002D4DFA"/>
    <w:rsid w:val="002D5807"/>
    <w:rsid w:val="002D68E7"/>
    <w:rsid w:val="002D7400"/>
    <w:rsid w:val="002D7D08"/>
    <w:rsid w:val="002E3E7D"/>
    <w:rsid w:val="002E45E4"/>
    <w:rsid w:val="002E5786"/>
    <w:rsid w:val="002E6E87"/>
    <w:rsid w:val="002F171C"/>
    <w:rsid w:val="002F1B18"/>
    <w:rsid w:val="002F3784"/>
    <w:rsid w:val="002F3E7F"/>
    <w:rsid w:val="002F4645"/>
    <w:rsid w:val="002F5E6D"/>
    <w:rsid w:val="002F7B39"/>
    <w:rsid w:val="00304319"/>
    <w:rsid w:val="003132F4"/>
    <w:rsid w:val="003136C0"/>
    <w:rsid w:val="0031419D"/>
    <w:rsid w:val="00314EC8"/>
    <w:rsid w:val="003228B8"/>
    <w:rsid w:val="00322F9C"/>
    <w:rsid w:val="00325118"/>
    <w:rsid w:val="00326A36"/>
    <w:rsid w:val="003274BE"/>
    <w:rsid w:val="00327E92"/>
    <w:rsid w:val="00331229"/>
    <w:rsid w:val="00332833"/>
    <w:rsid w:val="00333D6C"/>
    <w:rsid w:val="003353D3"/>
    <w:rsid w:val="00336DE7"/>
    <w:rsid w:val="003416D5"/>
    <w:rsid w:val="003416E9"/>
    <w:rsid w:val="00346ECE"/>
    <w:rsid w:val="003476A9"/>
    <w:rsid w:val="003504EF"/>
    <w:rsid w:val="00351A85"/>
    <w:rsid w:val="003527A2"/>
    <w:rsid w:val="00352FCC"/>
    <w:rsid w:val="00354B1B"/>
    <w:rsid w:val="003555A4"/>
    <w:rsid w:val="00357391"/>
    <w:rsid w:val="00357654"/>
    <w:rsid w:val="00357B73"/>
    <w:rsid w:val="00357FCB"/>
    <w:rsid w:val="00363705"/>
    <w:rsid w:val="00364B37"/>
    <w:rsid w:val="003650EE"/>
    <w:rsid w:val="00366D86"/>
    <w:rsid w:val="003732B5"/>
    <w:rsid w:val="0037511C"/>
    <w:rsid w:val="00376CEA"/>
    <w:rsid w:val="003807CD"/>
    <w:rsid w:val="00383DA7"/>
    <w:rsid w:val="00391248"/>
    <w:rsid w:val="003919AC"/>
    <w:rsid w:val="00391B87"/>
    <w:rsid w:val="003925CD"/>
    <w:rsid w:val="003927F6"/>
    <w:rsid w:val="00393ABA"/>
    <w:rsid w:val="00394211"/>
    <w:rsid w:val="00394886"/>
    <w:rsid w:val="003A0C9B"/>
    <w:rsid w:val="003A295D"/>
    <w:rsid w:val="003A717F"/>
    <w:rsid w:val="003B01FF"/>
    <w:rsid w:val="003B2D29"/>
    <w:rsid w:val="003B442C"/>
    <w:rsid w:val="003C3DA1"/>
    <w:rsid w:val="003D0776"/>
    <w:rsid w:val="003D12C2"/>
    <w:rsid w:val="003D2C6B"/>
    <w:rsid w:val="003D4BFC"/>
    <w:rsid w:val="003D7CCB"/>
    <w:rsid w:val="003E04DA"/>
    <w:rsid w:val="003E24E0"/>
    <w:rsid w:val="003E27FD"/>
    <w:rsid w:val="003E3BDF"/>
    <w:rsid w:val="003E4C2C"/>
    <w:rsid w:val="003E6CF3"/>
    <w:rsid w:val="003F04ED"/>
    <w:rsid w:val="003F0CC9"/>
    <w:rsid w:val="003F0CF7"/>
    <w:rsid w:val="003F2F32"/>
    <w:rsid w:val="003F424B"/>
    <w:rsid w:val="003F4433"/>
    <w:rsid w:val="003F4524"/>
    <w:rsid w:val="003F571A"/>
    <w:rsid w:val="003F5CD8"/>
    <w:rsid w:val="003F6059"/>
    <w:rsid w:val="003F6189"/>
    <w:rsid w:val="003F6AAC"/>
    <w:rsid w:val="004003AE"/>
    <w:rsid w:val="0040164A"/>
    <w:rsid w:val="00401A23"/>
    <w:rsid w:val="0040337C"/>
    <w:rsid w:val="004033E4"/>
    <w:rsid w:val="004045C7"/>
    <w:rsid w:val="0040532C"/>
    <w:rsid w:val="004105CF"/>
    <w:rsid w:val="00411F59"/>
    <w:rsid w:val="0041240D"/>
    <w:rsid w:val="00420A26"/>
    <w:rsid w:val="00421D4E"/>
    <w:rsid w:val="004228EE"/>
    <w:rsid w:val="00423198"/>
    <w:rsid w:val="00423FEB"/>
    <w:rsid w:val="00424E19"/>
    <w:rsid w:val="004273D0"/>
    <w:rsid w:val="00431A2C"/>
    <w:rsid w:val="004345F1"/>
    <w:rsid w:val="004353CE"/>
    <w:rsid w:val="00436763"/>
    <w:rsid w:val="00440763"/>
    <w:rsid w:val="00441CE8"/>
    <w:rsid w:val="00442BDA"/>
    <w:rsid w:val="00443A79"/>
    <w:rsid w:val="00443DEB"/>
    <w:rsid w:val="004449B4"/>
    <w:rsid w:val="0044514C"/>
    <w:rsid w:val="00446E65"/>
    <w:rsid w:val="00447188"/>
    <w:rsid w:val="00450C42"/>
    <w:rsid w:val="004527D0"/>
    <w:rsid w:val="0045483F"/>
    <w:rsid w:val="004555F4"/>
    <w:rsid w:val="00456B0B"/>
    <w:rsid w:val="0045747D"/>
    <w:rsid w:val="004618A3"/>
    <w:rsid w:val="00461C71"/>
    <w:rsid w:val="00462DC9"/>
    <w:rsid w:val="00466C6C"/>
    <w:rsid w:val="00467616"/>
    <w:rsid w:val="0047165F"/>
    <w:rsid w:val="00480A1A"/>
    <w:rsid w:val="0048214B"/>
    <w:rsid w:val="00483BAA"/>
    <w:rsid w:val="00484C50"/>
    <w:rsid w:val="0048567D"/>
    <w:rsid w:val="00486C09"/>
    <w:rsid w:val="00487194"/>
    <w:rsid w:val="00487286"/>
    <w:rsid w:val="00487A8C"/>
    <w:rsid w:val="00494F12"/>
    <w:rsid w:val="004972F5"/>
    <w:rsid w:val="004A0459"/>
    <w:rsid w:val="004A0B07"/>
    <w:rsid w:val="004A753F"/>
    <w:rsid w:val="004B052D"/>
    <w:rsid w:val="004B1CB8"/>
    <w:rsid w:val="004B3BB1"/>
    <w:rsid w:val="004B47B5"/>
    <w:rsid w:val="004B4FD0"/>
    <w:rsid w:val="004C0D12"/>
    <w:rsid w:val="004C1868"/>
    <w:rsid w:val="004C1A43"/>
    <w:rsid w:val="004C2E00"/>
    <w:rsid w:val="004C38E7"/>
    <w:rsid w:val="004C49A9"/>
    <w:rsid w:val="004C4AAD"/>
    <w:rsid w:val="004C582B"/>
    <w:rsid w:val="004C5A06"/>
    <w:rsid w:val="004D1BCB"/>
    <w:rsid w:val="004D548B"/>
    <w:rsid w:val="004D5D0C"/>
    <w:rsid w:val="004D65A5"/>
    <w:rsid w:val="004D6A2D"/>
    <w:rsid w:val="004E3EA9"/>
    <w:rsid w:val="004E41A6"/>
    <w:rsid w:val="004E69E3"/>
    <w:rsid w:val="004F3D64"/>
    <w:rsid w:val="004F4905"/>
    <w:rsid w:val="004F708B"/>
    <w:rsid w:val="004F7456"/>
    <w:rsid w:val="004F76D2"/>
    <w:rsid w:val="00500116"/>
    <w:rsid w:val="005007CB"/>
    <w:rsid w:val="00501108"/>
    <w:rsid w:val="0050110D"/>
    <w:rsid w:val="00503412"/>
    <w:rsid w:val="00503A77"/>
    <w:rsid w:val="005061D4"/>
    <w:rsid w:val="0050719D"/>
    <w:rsid w:val="00510977"/>
    <w:rsid w:val="00512027"/>
    <w:rsid w:val="00512779"/>
    <w:rsid w:val="00513C8C"/>
    <w:rsid w:val="0051663D"/>
    <w:rsid w:val="00520605"/>
    <w:rsid w:val="0052235A"/>
    <w:rsid w:val="005225F1"/>
    <w:rsid w:val="0052376A"/>
    <w:rsid w:val="00524060"/>
    <w:rsid w:val="00524B98"/>
    <w:rsid w:val="005269EF"/>
    <w:rsid w:val="0053018B"/>
    <w:rsid w:val="005317C4"/>
    <w:rsid w:val="00531ACF"/>
    <w:rsid w:val="005342A6"/>
    <w:rsid w:val="00534976"/>
    <w:rsid w:val="00535BBD"/>
    <w:rsid w:val="00536299"/>
    <w:rsid w:val="00537378"/>
    <w:rsid w:val="00537D9E"/>
    <w:rsid w:val="00542296"/>
    <w:rsid w:val="005438E5"/>
    <w:rsid w:val="00543A11"/>
    <w:rsid w:val="005444BA"/>
    <w:rsid w:val="0054712A"/>
    <w:rsid w:val="00552BCC"/>
    <w:rsid w:val="00554A7C"/>
    <w:rsid w:val="00561E29"/>
    <w:rsid w:val="00572916"/>
    <w:rsid w:val="00572B06"/>
    <w:rsid w:val="00572E87"/>
    <w:rsid w:val="0057474A"/>
    <w:rsid w:val="005760F3"/>
    <w:rsid w:val="00577B46"/>
    <w:rsid w:val="0058046C"/>
    <w:rsid w:val="005814C1"/>
    <w:rsid w:val="00582C0F"/>
    <w:rsid w:val="00584941"/>
    <w:rsid w:val="00585CF5"/>
    <w:rsid w:val="0058792A"/>
    <w:rsid w:val="00590D5A"/>
    <w:rsid w:val="005959FA"/>
    <w:rsid w:val="005962A3"/>
    <w:rsid w:val="005A22B4"/>
    <w:rsid w:val="005A399C"/>
    <w:rsid w:val="005A497A"/>
    <w:rsid w:val="005A77EA"/>
    <w:rsid w:val="005B0E2B"/>
    <w:rsid w:val="005B2B66"/>
    <w:rsid w:val="005B3FD1"/>
    <w:rsid w:val="005B4A61"/>
    <w:rsid w:val="005B6035"/>
    <w:rsid w:val="005C0DB1"/>
    <w:rsid w:val="005C68F0"/>
    <w:rsid w:val="005C75CC"/>
    <w:rsid w:val="005C78DF"/>
    <w:rsid w:val="005C7A7D"/>
    <w:rsid w:val="005D08F2"/>
    <w:rsid w:val="005D0D9B"/>
    <w:rsid w:val="005D0F57"/>
    <w:rsid w:val="005D2EA5"/>
    <w:rsid w:val="005D372C"/>
    <w:rsid w:val="005D4900"/>
    <w:rsid w:val="005D5334"/>
    <w:rsid w:val="005D5A92"/>
    <w:rsid w:val="005D756D"/>
    <w:rsid w:val="005E0E09"/>
    <w:rsid w:val="005E12B1"/>
    <w:rsid w:val="005E2D66"/>
    <w:rsid w:val="005E6AEE"/>
    <w:rsid w:val="005E7A9A"/>
    <w:rsid w:val="005F1998"/>
    <w:rsid w:val="005F373B"/>
    <w:rsid w:val="005F3D40"/>
    <w:rsid w:val="005F54CE"/>
    <w:rsid w:val="005F5679"/>
    <w:rsid w:val="005F58FB"/>
    <w:rsid w:val="005F6ACC"/>
    <w:rsid w:val="0060103A"/>
    <w:rsid w:val="006022EF"/>
    <w:rsid w:val="006038F2"/>
    <w:rsid w:val="00605011"/>
    <w:rsid w:val="00606678"/>
    <w:rsid w:val="00612BE9"/>
    <w:rsid w:val="00613DDE"/>
    <w:rsid w:val="00621F10"/>
    <w:rsid w:val="0062348D"/>
    <w:rsid w:val="00623C7F"/>
    <w:rsid w:val="00632333"/>
    <w:rsid w:val="00632CF5"/>
    <w:rsid w:val="006330D7"/>
    <w:rsid w:val="006339E6"/>
    <w:rsid w:val="00635D5A"/>
    <w:rsid w:val="00635D76"/>
    <w:rsid w:val="00636491"/>
    <w:rsid w:val="00641113"/>
    <w:rsid w:val="0064171B"/>
    <w:rsid w:val="0064182C"/>
    <w:rsid w:val="00642FEA"/>
    <w:rsid w:val="00645D44"/>
    <w:rsid w:val="006461CD"/>
    <w:rsid w:val="00650A6B"/>
    <w:rsid w:val="00651360"/>
    <w:rsid w:val="00651ADC"/>
    <w:rsid w:val="006526F7"/>
    <w:rsid w:val="0066016D"/>
    <w:rsid w:val="00661BB0"/>
    <w:rsid w:val="006629ED"/>
    <w:rsid w:val="0067376A"/>
    <w:rsid w:val="00673EBD"/>
    <w:rsid w:val="00676017"/>
    <w:rsid w:val="00677A43"/>
    <w:rsid w:val="00680F24"/>
    <w:rsid w:val="006812BC"/>
    <w:rsid w:val="00681412"/>
    <w:rsid w:val="00686A9D"/>
    <w:rsid w:val="00690AB2"/>
    <w:rsid w:val="00696052"/>
    <w:rsid w:val="006A006D"/>
    <w:rsid w:val="006A2078"/>
    <w:rsid w:val="006A27F1"/>
    <w:rsid w:val="006A2B11"/>
    <w:rsid w:val="006A50C6"/>
    <w:rsid w:val="006A58D7"/>
    <w:rsid w:val="006A5C68"/>
    <w:rsid w:val="006A6AD9"/>
    <w:rsid w:val="006A7E07"/>
    <w:rsid w:val="006B3E64"/>
    <w:rsid w:val="006B503E"/>
    <w:rsid w:val="006B673A"/>
    <w:rsid w:val="006B6809"/>
    <w:rsid w:val="006C1C88"/>
    <w:rsid w:val="006C363A"/>
    <w:rsid w:val="006C4A78"/>
    <w:rsid w:val="006C5A18"/>
    <w:rsid w:val="006C65C9"/>
    <w:rsid w:val="006C7267"/>
    <w:rsid w:val="006D3F87"/>
    <w:rsid w:val="006E0D4B"/>
    <w:rsid w:val="006E0D57"/>
    <w:rsid w:val="006E0E09"/>
    <w:rsid w:val="006E5AEF"/>
    <w:rsid w:val="006E5EB8"/>
    <w:rsid w:val="006E758F"/>
    <w:rsid w:val="006F047C"/>
    <w:rsid w:val="006F2FEC"/>
    <w:rsid w:val="006F7D28"/>
    <w:rsid w:val="0070020C"/>
    <w:rsid w:val="00700334"/>
    <w:rsid w:val="00703235"/>
    <w:rsid w:val="00703644"/>
    <w:rsid w:val="0070401C"/>
    <w:rsid w:val="0070634D"/>
    <w:rsid w:val="0070656F"/>
    <w:rsid w:val="0070737D"/>
    <w:rsid w:val="00714CE7"/>
    <w:rsid w:val="00715C6B"/>
    <w:rsid w:val="0071707B"/>
    <w:rsid w:val="0071797F"/>
    <w:rsid w:val="00717B18"/>
    <w:rsid w:val="00722E2D"/>
    <w:rsid w:val="0072450B"/>
    <w:rsid w:val="00727559"/>
    <w:rsid w:val="00733F22"/>
    <w:rsid w:val="00733F8E"/>
    <w:rsid w:val="007344D4"/>
    <w:rsid w:val="00734B56"/>
    <w:rsid w:val="00737EAC"/>
    <w:rsid w:val="00740213"/>
    <w:rsid w:val="0074063F"/>
    <w:rsid w:val="0074128C"/>
    <w:rsid w:val="00742135"/>
    <w:rsid w:val="00742A28"/>
    <w:rsid w:val="0074308F"/>
    <w:rsid w:val="007444E5"/>
    <w:rsid w:val="0074523F"/>
    <w:rsid w:val="00745A47"/>
    <w:rsid w:val="0074650D"/>
    <w:rsid w:val="00746E81"/>
    <w:rsid w:val="0075014A"/>
    <w:rsid w:val="0075156A"/>
    <w:rsid w:val="00755A4B"/>
    <w:rsid w:val="00756042"/>
    <w:rsid w:val="00757341"/>
    <w:rsid w:val="00757EBE"/>
    <w:rsid w:val="00761548"/>
    <w:rsid w:val="007643EC"/>
    <w:rsid w:val="007652AF"/>
    <w:rsid w:val="00766FFF"/>
    <w:rsid w:val="00767481"/>
    <w:rsid w:val="00767E49"/>
    <w:rsid w:val="0077082F"/>
    <w:rsid w:val="007710FE"/>
    <w:rsid w:val="007742D8"/>
    <w:rsid w:val="00775834"/>
    <w:rsid w:val="00777160"/>
    <w:rsid w:val="007800C3"/>
    <w:rsid w:val="007807C7"/>
    <w:rsid w:val="00781DB7"/>
    <w:rsid w:val="0078213A"/>
    <w:rsid w:val="00782D5D"/>
    <w:rsid w:val="00783DA4"/>
    <w:rsid w:val="00784E42"/>
    <w:rsid w:val="007852C3"/>
    <w:rsid w:val="00790FF0"/>
    <w:rsid w:val="007912FA"/>
    <w:rsid w:val="0079450C"/>
    <w:rsid w:val="0079713F"/>
    <w:rsid w:val="007A0BA7"/>
    <w:rsid w:val="007A1CA4"/>
    <w:rsid w:val="007A4906"/>
    <w:rsid w:val="007A54AE"/>
    <w:rsid w:val="007A7D24"/>
    <w:rsid w:val="007B31E9"/>
    <w:rsid w:val="007B3635"/>
    <w:rsid w:val="007B4953"/>
    <w:rsid w:val="007B53C9"/>
    <w:rsid w:val="007B653D"/>
    <w:rsid w:val="007B6CF2"/>
    <w:rsid w:val="007B7A75"/>
    <w:rsid w:val="007C0869"/>
    <w:rsid w:val="007C0CAD"/>
    <w:rsid w:val="007C1827"/>
    <w:rsid w:val="007C5D5E"/>
    <w:rsid w:val="007C6AF0"/>
    <w:rsid w:val="007C6B5F"/>
    <w:rsid w:val="007C7C29"/>
    <w:rsid w:val="007D016F"/>
    <w:rsid w:val="007D0C6C"/>
    <w:rsid w:val="007D257D"/>
    <w:rsid w:val="007D5A88"/>
    <w:rsid w:val="007E0D8D"/>
    <w:rsid w:val="007E116D"/>
    <w:rsid w:val="007E1306"/>
    <w:rsid w:val="007E18C8"/>
    <w:rsid w:val="007E19BF"/>
    <w:rsid w:val="007E1D0B"/>
    <w:rsid w:val="007F011E"/>
    <w:rsid w:val="007F0ADE"/>
    <w:rsid w:val="007F29A6"/>
    <w:rsid w:val="007F39FD"/>
    <w:rsid w:val="007F6EA4"/>
    <w:rsid w:val="007F7E2A"/>
    <w:rsid w:val="00800933"/>
    <w:rsid w:val="0080416E"/>
    <w:rsid w:val="00806074"/>
    <w:rsid w:val="00807325"/>
    <w:rsid w:val="008077AD"/>
    <w:rsid w:val="00807B78"/>
    <w:rsid w:val="008103D8"/>
    <w:rsid w:val="008138B9"/>
    <w:rsid w:val="00823E48"/>
    <w:rsid w:val="008273E4"/>
    <w:rsid w:val="00831731"/>
    <w:rsid w:val="008320D9"/>
    <w:rsid w:val="0083289D"/>
    <w:rsid w:val="0083297C"/>
    <w:rsid w:val="00832F99"/>
    <w:rsid w:val="0083518E"/>
    <w:rsid w:val="008354B4"/>
    <w:rsid w:val="008416EA"/>
    <w:rsid w:val="00841794"/>
    <w:rsid w:val="008419F6"/>
    <w:rsid w:val="00842289"/>
    <w:rsid w:val="00846A0C"/>
    <w:rsid w:val="00850A6F"/>
    <w:rsid w:val="008535EC"/>
    <w:rsid w:val="008618C4"/>
    <w:rsid w:val="00862578"/>
    <w:rsid w:val="00862FBA"/>
    <w:rsid w:val="008633AA"/>
    <w:rsid w:val="008637E1"/>
    <w:rsid w:val="00863FDD"/>
    <w:rsid w:val="00863FE8"/>
    <w:rsid w:val="008646FC"/>
    <w:rsid w:val="00865477"/>
    <w:rsid w:val="00866863"/>
    <w:rsid w:val="00871193"/>
    <w:rsid w:val="0087376E"/>
    <w:rsid w:val="008757A4"/>
    <w:rsid w:val="00880EEE"/>
    <w:rsid w:val="00881091"/>
    <w:rsid w:val="00882672"/>
    <w:rsid w:val="0088550F"/>
    <w:rsid w:val="008867B7"/>
    <w:rsid w:val="00887C86"/>
    <w:rsid w:val="00890F11"/>
    <w:rsid w:val="00894BFB"/>
    <w:rsid w:val="00897388"/>
    <w:rsid w:val="008A6E8A"/>
    <w:rsid w:val="008B0A70"/>
    <w:rsid w:val="008B13BD"/>
    <w:rsid w:val="008B2999"/>
    <w:rsid w:val="008B327A"/>
    <w:rsid w:val="008B4352"/>
    <w:rsid w:val="008B7E34"/>
    <w:rsid w:val="008C2965"/>
    <w:rsid w:val="008C2ADA"/>
    <w:rsid w:val="008C42A7"/>
    <w:rsid w:val="008C4923"/>
    <w:rsid w:val="008D1028"/>
    <w:rsid w:val="008D14B4"/>
    <w:rsid w:val="008D1DD6"/>
    <w:rsid w:val="008D31BF"/>
    <w:rsid w:val="008D36D7"/>
    <w:rsid w:val="008D4E35"/>
    <w:rsid w:val="008D7DE5"/>
    <w:rsid w:val="008E1596"/>
    <w:rsid w:val="008E2228"/>
    <w:rsid w:val="008E4D66"/>
    <w:rsid w:val="008E54EE"/>
    <w:rsid w:val="008E7709"/>
    <w:rsid w:val="008F7DA1"/>
    <w:rsid w:val="009004FC"/>
    <w:rsid w:val="00900681"/>
    <w:rsid w:val="00900747"/>
    <w:rsid w:val="00900ED6"/>
    <w:rsid w:val="00902CF7"/>
    <w:rsid w:val="009034E0"/>
    <w:rsid w:val="0090598A"/>
    <w:rsid w:val="00907B62"/>
    <w:rsid w:val="0091144A"/>
    <w:rsid w:val="00912765"/>
    <w:rsid w:val="0091613A"/>
    <w:rsid w:val="0091698F"/>
    <w:rsid w:val="00921D44"/>
    <w:rsid w:val="00922369"/>
    <w:rsid w:val="00925393"/>
    <w:rsid w:val="00926520"/>
    <w:rsid w:val="00926ABA"/>
    <w:rsid w:val="00937597"/>
    <w:rsid w:val="0094195C"/>
    <w:rsid w:val="00942F6C"/>
    <w:rsid w:val="00943A26"/>
    <w:rsid w:val="0094602E"/>
    <w:rsid w:val="00946411"/>
    <w:rsid w:val="009507F7"/>
    <w:rsid w:val="00950B25"/>
    <w:rsid w:val="00952EF1"/>
    <w:rsid w:val="00953399"/>
    <w:rsid w:val="00957716"/>
    <w:rsid w:val="009577EF"/>
    <w:rsid w:val="009627E3"/>
    <w:rsid w:val="00963235"/>
    <w:rsid w:val="00965C77"/>
    <w:rsid w:val="00966ECE"/>
    <w:rsid w:val="0097411F"/>
    <w:rsid w:val="00976F33"/>
    <w:rsid w:val="009814AF"/>
    <w:rsid w:val="0098294E"/>
    <w:rsid w:val="009835CC"/>
    <w:rsid w:val="00984415"/>
    <w:rsid w:val="00985A76"/>
    <w:rsid w:val="00985EE5"/>
    <w:rsid w:val="00986C55"/>
    <w:rsid w:val="00986E5A"/>
    <w:rsid w:val="00992357"/>
    <w:rsid w:val="00993ACC"/>
    <w:rsid w:val="009975CC"/>
    <w:rsid w:val="009A1AC3"/>
    <w:rsid w:val="009A2A26"/>
    <w:rsid w:val="009A2E3D"/>
    <w:rsid w:val="009A2F9C"/>
    <w:rsid w:val="009A38CB"/>
    <w:rsid w:val="009A4B41"/>
    <w:rsid w:val="009A4DC6"/>
    <w:rsid w:val="009A5294"/>
    <w:rsid w:val="009B4993"/>
    <w:rsid w:val="009B7D41"/>
    <w:rsid w:val="009C098E"/>
    <w:rsid w:val="009C30E8"/>
    <w:rsid w:val="009D1550"/>
    <w:rsid w:val="009D1E94"/>
    <w:rsid w:val="009D3F04"/>
    <w:rsid w:val="009D4DC6"/>
    <w:rsid w:val="009D6B6D"/>
    <w:rsid w:val="009D6C6A"/>
    <w:rsid w:val="009D7724"/>
    <w:rsid w:val="009E08EB"/>
    <w:rsid w:val="009E132F"/>
    <w:rsid w:val="009E20D5"/>
    <w:rsid w:val="009E3A15"/>
    <w:rsid w:val="009E3DB9"/>
    <w:rsid w:val="009E5BA5"/>
    <w:rsid w:val="009E653A"/>
    <w:rsid w:val="009E77FD"/>
    <w:rsid w:val="009F15B5"/>
    <w:rsid w:val="009F58D2"/>
    <w:rsid w:val="009F58E5"/>
    <w:rsid w:val="009F7605"/>
    <w:rsid w:val="009F7969"/>
    <w:rsid w:val="00A0051D"/>
    <w:rsid w:val="00A00BC8"/>
    <w:rsid w:val="00A107BD"/>
    <w:rsid w:val="00A21429"/>
    <w:rsid w:val="00A21EF5"/>
    <w:rsid w:val="00A22CEA"/>
    <w:rsid w:val="00A24F51"/>
    <w:rsid w:val="00A262BE"/>
    <w:rsid w:val="00A27474"/>
    <w:rsid w:val="00A35648"/>
    <w:rsid w:val="00A402ED"/>
    <w:rsid w:val="00A41711"/>
    <w:rsid w:val="00A41D0C"/>
    <w:rsid w:val="00A42234"/>
    <w:rsid w:val="00A42B20"/>
    <w:rsid w:val="00A454DA"/>
    <w:rsid w:val="00A45569"/>
    <w:rsid w:val="00A45E8A"/>
    <w:rsid w:val="00A469C3"/>
    <w:rsid w:val="00A5133D"/>
    <w:rsid w:val="00A51F0A"/>
    <w:rsid w:val="00A5343C"/>
    <w:rsid w:val="00A54675"/>
    <w:rsid w:val="00A55052"/>
    <w:rsid w:val="00A569FC"/>
    <w:rsid w:val="00A65E2D"/>
    <w:rsid w:val="00A6739B"/>
    <w:rsid w:val="00A67FA7"/>
    <w:rsid w:val="00A701B0"/>
    <w:rsid w:val="00A73382"/>
    <w:rsid w:val="00A75063"/>
    <w:rsid w:val="00A7706D"/>
    <w:rsid w:val="00A771AE"/>
    <w:rsid w:val="00A77829"/>
    <w:rsid w:val="00A80C33"/>
    <w:rsid w:val="00A81B6C"/>
    <w:rsid w:val="00A81BD1"/>
    <w:rsid w:val="00A81E42"/>
    <w:rsid w:val="00A82977"/>
    <w:rsid w:val="00A8299D"/>
    <w:rsid w:val="00A86514"/>
    <w:rsid w:val="00A865C4"/>
    <w:rsid w:val="00A930E5"/>
    <w:rsid w:val="00A95A3E"/>
    <w:rsid w:val="00AA15CB"/>
    <w:rsid w:val="00AA27A2"/>
    <w:rsid w:val="00AA4C08"/>
    <w:rsid w:val="00AA510C"/>
    <w:rsid w:val="00AA52B8"/>
    <w:rsid w:val="00AA5B91"/>
    <w:rsid w:val="00AA7461"/>
    <w:rsid w:val="00AB038C"/>
    <w:rsid w:val="00AB135E"/>
    <w:rsid w:val="00AB1C2B"/>
    <w:rsid w:val="00AB3268"/>
    <w:rsid w:val="00AB4725"/>
    <w:rsid w:val="00AB6B76"/>
    <w:rsid w:val="00AB79C2"/>
    <w:rsid w:val="00AB79E2"/>
    <w:rsid w:val="00AC0819"/>
    <w:rsid w:val="00AC4BB1"/>
    <w:rsid w:val="00AC57B5"/>
    <w:rsid w:val="00AC64D0"/>
    <w:rsid w:val="00AC7831"/>
    <w:rsid w:val="00AD3694"/>
    <w:rsid w:val="00AD4D40"/>
    <w:rsid w:val="00AD5969"/>
    <w:rsid w:val="00AD68E5"/>
    <w:rsid w:val="00AE1B91"/>
    <w:rsid w:val="00AE280A"/>
    <w:rsid w:val="00AE3166"/>
    <w:rsid w:val="00AF6E5A"/>
    <w:rsid w:val="00AF7D40"/>
    <w:rsid w:val="00B0311C"/>
    <w:rsid w:val="00B039DE"/>
    <w:rsid w:val="00B10601"/>
    <w:rsid w:val="00B14D39"/>
    <w:rsid w:val="00B2035B"/>
    <w:rsid w:val="00B21AAD"/>
    <w:rsid w:val="00B21DC9"/>
    <w:rsid w:val="00B26F47"/>
    <w:rsid w:val="00B3713A"/>
    <w:rsid w:val="00B4366B"/>
    <w:rsid w:val="00B43F36"/>
    <w:rsid w:val="00B447B2"/>
    <w:rsid w:val="00B4550A"/>
    <w:rsid w:val="00B46150"/>
    <w:rsid w:val="00B500F9"/>
    <w:rsid w:val="00B534AA"/>
    <w:rsid w:val="00B53C44"/>
    <w:rsid w:val="00B546C9"/>
    <w:rsid w:val="00B5501F"/>
    <w:rsid w:val="00B5636A"/>
    <w:rsid w:val="00B60137"/>
    <w:rsid w:val="00B60832"/>
    <w:rsid w:val="00B6090D"/>
    <w:rsid w:val="00B636DD"/>
    <w:rsid w:val="00B64756"/>
    <w:rsid w:val="00B65702"/>
    <w:rsid w:val="00B80599"/>
    <w:rsid w:val="00B816A7"/>
    <w:rsid w:val="00B81D79"/>
    <w:rsid w:val="00B848ED"/>
    <w:rsid w:val="00B84A58"/>
    <w:rsid w:val="00B8680B"/>
    <w:rsid w:val="00B90978"/>
    <w:rsid w:val="00B931A5"/>
    <w:rsid w:val="00B93A60"/>
    <w:rsid w:val="00B9603B"/>
    <w:rsid w:val="00BA0DCD"/>
    <w:rsid w:val="00BA1064"/>
    <w:rsid w:val="00BA3048"/>
    <w:rsid w:val="00BA3B2E"/>
    <w:rsid w:val="00BB14B2"/>
    <w:rsid w:val="00BB2051"/>
    <w:rsid w:val="00BB6054"/>
    <w:rsid w:val="00BC3A64"/>
    <w:rsid w:val="00BC438A"/>
    <w:rsid w:val="00BC517E"/>
    <w:rsid w:val="00BC77AB"/>
    <w:rsid w:val="00BD0203"/>
    <w:rsid w:val="00BD397A"/>
    <w:rsid w:val="00BE0890"/>
    <w:rsid w:val="00BE32DC"/>
    <w:rsid w:val="00BE3726"/>
    <w:rsid w:val="00BE658B"/>
    <w:rsid w:val="00BE769E"/>
    <w:rsid w:val="00BE79C8"/>
    <w:rsid w:val="00BE7A10"/>
    <w:rsid w:val="00BF2624"/>
    <w:rsid w:val="00BF2BFB"/>
    <w:rsid w:val="00BF385F"/>
    <w:rsid w:val="00BF522A"/>
    <w:rsid w:val="00BF62B1"/>
    <w:rsid w:val="00BF6A9D"/>
    <w:rsid w:val="00C00C7F"/>
    <w:rsid w:val="00C02BCC"/>
    <w:rsid w:val="00C07F2C"/>
    <w:rsid w:val="00C10A81"/>
    <w:rsid w:val="00C1228D"/>
    <w:rsid w:val="00C12474"/>
    <w:rsid w:val="00C1282D"/>
    <w:rsid w:val="00C1546A"/>
    <w:rsid w:val="00C16202"/>
    <w:rsid w:val="00C20FED"/>
    <w:rsid w:val="00C213C3"/>
    <w:rsid w:val="00C23829"/>
    <w:rsid w:val="00C23878"/>
    <w:rsid w:val="00C25164"/>
    <w:rsid w:val="00C251CB"/>
    <w:rsid w:val="00C279F3"/>
    <w:rsid w:val="00C32527"/>
    <w:rsid w:val="00C3285F"/>
    <w:rsid w:val="00C33F74"/>
    <w:rsid w:val="00C3560D"/>
    <w:rsid w:val="00C361AB"/>
    <w:rsid w:val="00C40E94"/>
    <w:rsid w:val="00C416D7"/>
    <w:rsid w:val="00C529E5"/>
    <w:rsid w:val="00C52BB6"/>
    <w:rsid w:val="00C53DE2"/>
    <w:rsid w:val="00C55651"/>
    <w:rsid w:val="00C601DF"/>
    <w:rsid w:val="00C60481"/>
    <w:rsid w:val="00C606C3"/>
    <w:rsid w:val="00C61129"/>
    <w:rsid w:val="00C61B50"/>
    <w:rsid w:val="00C6306B"/>
    <w:rsid w:val="00C6471F"/>
    <w:rsid w:val="00C648E6"/>
    <w:rsid w:val="00C65468"/>
    <w:rsid w:val="00C66FC7"/>
    <w:rsid w:val="00C70608"/>
    <w:rsid w:val="00C70ACC"/>
    <w:rsid w:val="00C711A5"/>
    <w:rsid w:val="00C715D3"/>
    <w:rsid w:val="00C71C79"/>
    <w:rsid w:val="00C71E7D"/>
    <w:rsid w:val="00C72146"/>
    <w:rsid w:val="00C7379F"/>
    <w:rsid w:val="00C7537B"/>
    <w:rsid w:val="00C7744B"/>
    <w:rsid w:val="00C779EE"/>
    <w:rsid w:val="00C800ED"/>
    <w:rsid w:val="00C80F66"/>
    <w:rsid w:val="00C83447"/>
    <w:rsid w:val="00C834B4"/>
    <w:rsid w:val="00C85694"/>
    <w:rsid w:val="00C8626A"/>
    <w:rsid w:val="00C8732A"/>
    <w:rsid w:val="00C90F52"/>
    <w:rsid w:val="00C919FC"/>
    <w:rsid w:val="00C93FD6"/>
    <w:rsid w:val="00C97B3D"/>
    <w:rsid w:val="00CA04E2"/>
    <w:rsid w:val="00CB058A"/>
    <w:rsid w:val="00CB25C2"/>
    <w:rsid w:val="00CB2BDD"/>
    <w:rsid w:val="00CB3DF8"/>
    <w:rsid w:val="00CB51C6"/>
    <w:rsid w:val="00CB7A7E"/>
    <w:rsid w:val="00CC194F"/>
    <w:rsid w:val="00CC2094"/>
    <w:rsid w:val="00CC5D1E"/>
    <w:rsid w:val="00CC7DD9"/>
    <w:rsid w:val="00CD17EB"/>
    <w:rsid w:val="00CD21A5"/>
    <w:rsid w:val="00CD6B32"/>
    <w:rsid w:val="00CE0870"/>
    <w:rsid w:val="00CE20D3"/>
    <w:rsid w:val="00CE2B60"/>
    <w:rsid w:val="00CE3463"/>
    <w:rsid w:val="00CE414D"/>
    <w:rsid w:val="00CE7728"/>
    <w:rsid w:val="00CF01E9"/>
    <w:rsid w:val="00CF08BA"/>
    <w:rsid w:val="00CF307A"/>
    <w:rsid w:val="00CF4422"/>
    <w:rsid w:val="00CF592A"/>
    <w:rsid w:val="00CF629D"/>
    <w:rsid w:val="00D002B9"/>
    <w:rsid w:val="00D007B2"/>
    <w:rsid w:val="00D00934"/>
    <w:rsid w:val="00D01313"/>
    <w:rsid w:val="00D02377"/>
    <w:rsid w:val="00D038A4"/>
    <w:rsid w:val="00D04C69"/>
    <w:rsid w:val="00D05ED3"/>
    <w:rsid w:val="00D1003C"/>
    <w:rsid w:val="00D10B1A"/>
    <w:rsid w:val="00D10E16"/>
    <w:rsid w:val="00D178C6"/>
    <w:rsid w:val="00D2313C"/>
    <w:rsid w:val="00D25709"/>
    <w:rsid w:val="00D26C52"/>
    <w:rsid w:val="00D30F59"/>
    <w:rsid w:val="00D32896"/>
    <w:rsid w:val="00D343A6"/>
    <w:rsid w:val="00D35707"/>
    <w:rsid w:val="00D418EE"/>
    <w:rsid w:val="00D437BD"/>
    <w:rsid w:val="00D43EF1"/>
    <w:rsid w:val="00D447D7"/>
    <w:rsid w:val="00D46C82"/>
    <w:rsid w:val="00D515A1"/>
    <w:rsid w:val="00D548F7"/>
    <w:rsid w:val="00D601F6"/>
    <w:rsid w:val="00D62D46"/>
    <w:rsid w:val="00D640F9"/>
    <w:rsid w:val="00D64555"/>
    <w:rsid w:val="00D64F72"/>
    <w:rsid w:val="00D73890"/>
    <w:rsid w:val="00D75F65"/>
    <w:rsid w:val="00D769AD"/>
    <w:rsid w:val="00D77A6B"/>
    <w:rsid w:val="00D806F4"/>
    <w:rsid w:val="00D806FE"/>
    <w:rsid w:val="00D8168D"/>
    <w:rsid w:val="00D832E5"/>
    <w:rsid w:val="00D85FAF"/>
    <w:rsid w:val="00D865F0"/>
    <w:rsid w:val="00D91171"/>
    <w:rsid w:val="00D9328F"/>
    <w:rsid w:val="00D955FF"/>
    <w:rsid w:val="00D95F9B"/>
    <w:rsid w:val="00DA09F0"/>
    <w:rsid w:val="00DA1873"/>
    <w:rsid w:val="00DA3E58"/>
    <w:rsid w:val="00DA60E7"/>
    <w:rsid w:val="00DA6274"/>
    <w:rsid w:val="00DA6E7C"/>
    <w:rsid w:val="00DB6019"/>
    <w:rsid w:val="00DC1CBF"/>
    <w:rsid w:val="00DC67F1"/>
    <w:rsid w:val="00DC7CC7"/>
    <w:rsid w:val="00DD1A15"/>
    <w:rsid w:val="00DD360B"/>
    <w:rsid w:val="00DD65DF"/>
    <w:rsid w:val="00DE1E21"/>
    <w:rsid w:val="00DE3026"/>
    <w:rsid w:val="00DE3845"/>
    <w:rsid w:val="00DE39D7"/>
    <w:rsid w:val="00DE57A3"/>
    <w:rsid w:val="00DE5D0A"/>
    <w:rsid w:val="00DE6C04"/>
    <w:rsid w:val="00DE6E1E"/>
    <w:rsid w:val="00DF20BF"/>
    <w:rsid w:val="00DF2983"/>
    <w:rsid w:val="00DF36E9"/>
    <w:rsid w:val="00DF3735"/>
    <w:rsid w:val="00DF6C0A"/>
    <w:rsid w:val="00E016ED"/>
    <w:rsid w:val="00E01A55"/>
    <w:rsid w:val="00E0447E"/>
    <w:rsid w:val="00E0555E"/>
    <w:rsid w:val="00E06CC5"/>
    <w:rsid w:val="00E13266"/>
    <w:rsid w:val="00E1501B"/>
    <w:rsid w:val="00E159DC"/>
    <w:rsid w:val="00E17DC8"/>
    <w:rsid w:val="00E213DB"/>
    <w:rsid w:val="00E236CE"/>
    <w:rsid w:val="00E3115A"/>
    <w:rsid w:val="00E32710"/>
    <w:rsid w:val="00E36BE4"/>
    <w:rsid w:val="00E36CC3"/>
    <w:rsid w:val="00E40657"/>
    <w:rsid w:val="00E41F31"/>
    <w:rsid w:val="00E47516"/>
    <w:rsid w:val="00E500E8"/>
    <w:rsid w:val="00E50E00"/>
    <w:rsid w:val="00E51D30"/>
    <w:rsid w:val="00E57824"/>
    <w:rsid w:val="00E64AD5"/>
    <w:rsid w:val="00E71FFE"/>
    <w:rsid w:val="00E72432"/>
    <w:rsid w:val="00E74461"/>
    <w:rsid w:val="00E74BF6"/>
    <w:rsid w:val="00E76239"/>
    <w:rsid w:val="00E81201"/>
    <w:rsid w:val="00E83917"/>
    <w:rsid w:val="00E85F3C"/>
    <w:rsid w:val="00E919F6"/>
    <w:rsid w:val="00E92871"/>
    <w:rsid w:val="00E9459D"/>
    <w:rsid w:val="00E94CF5"/>
    <w:rsid w:val="00E94DFA"/>
    <w:rsid w:val="00E97730"/>
    <w:rsid w:val="00EA024C"/>
    <w:rsid w:val="00EA11B0"/>
    <w:rsid w:val="00EA21C7"/>
    <w:rsid w:val="00EA36B8"/>
    <w:rsid w:val="00EA39D3"/>
    <w:rsid w:val="00EA6ED1"/>
    <w:rsid w:val="00EB4C9E"/>
    <w:rsid w:val="00EB6EAE"/>
    <w:rsid w:val="00EC00A9"/>
    <w:rsid w:val="00EC196E"/>
    <w:rsid w:val="00EC615D"/>
    <w:rsid w:val="00EC6C15"/>
    <w:rsid w:val="00ED0DB2"/>
    <w:rsid w:val="00ED3EB7"/>
    <w:rsid w:val="00ED51B3"/>
    <w:rsid w:val="00ED5258"/>
    <w:rsid w:val="00ED68E0"/>
    <w:rsid w:val="00ED6C6A"/>
    <w:rsid w:val="00ED72EB"/>
    <w:rsid w:val="00ED75DF"/>
    <w:rsid w:val="00EE0258"/>
    <w:rsid w:val="00EE2A3B"/>
    <w:rsid w:val="00EE3191"/>
    <w:rsid w:val="00EE39FF"/>
    <w:rsid w:val="00EF18AB"/>
    <w:rsid w:val="00EF2007"/>
    <w:rsid w:val="00EF2AD5"/>
    <w:rsid w:val="00F003D9"/>
    <w:rsid w:val="00F00508"/>
    <w:rsid w:val="00F00995"/>
    <w:rsid w:val="00F01535"/>
    <w:rsid w:val="00F01611"/>
    <w:rsid w:val="00F027C0"/>
    <w:rsid w:val="00F037A0"/>
    <w:rsid w:val="00F03A0D"/>
    <w:rsid w:val="00F048EF"/>
    <w:rsid w:val="00F05D19"/>
    <w:rsid w:val="00F07174"/>
    <w:rsid w:val="00F13828"/>
    <w:rsid w:val="00F1423F"/>
    <w:rsid w:val="00F1676A"/>
    <w:rsid w:val="00F172D8"/>
    <w:rsid w:val="00F17456"/>
    <w:rsid w:val="00F1791F"/>
    <w:rsid w:val="00F211C4"/>
    <w:rsid w:val="00F217AD"/>
    <w:rsid w:val="00F219EB"/>
    <w:rsid w:val="00F23274"/>
    <w:rsid w:val="00F257D3"/>
    <w:rsid w:val="00F262AA"/>
    <w:rsid w:val="00F320B9"/>
    <w:rsid w:val="00F321C2"/>
    <w:rsid w:val="00F32940"/>
    <w:rsid w:val="00F34762"/>
    <w:rsid w:val="00F406C5"/>
    <w:rsid w:val="00F42BA1"/>
    <w:rsid w:val="00F437FD"/>
    <w:rsid w:val="00F43C9D"/>
    <w:rsid w:val="00F441A1"/>
    <w:rsid w:val="00F44F69"/>
    <w:rsid w:val="00F46500"/>
    <w:rsid w:val="00F479FA"/>
    <w:rsid w:val="00F52F3E"/>
    <w:rsid w:val="00F530CB"/>
    <w:rsid w:val="00F53285"/>
    <w:rsid w:val="00F574E5"/>
    <w:rsid w:val="00F60EDD"/>
    <w:rsid w:val="00F61C54"/>
    <w:rsid w:val="00F62392"/>
    <w:rsid w:val="00F6242A"/>
    <w:rsid w:val="00F63CBD"/>
    <w:rsid w:val="00F6544C"/>
    <w:rsid w:val="00F65CAD"/>
    <w:rsid w:val="00F65EC3"/>
    <w:rsid w:val="00F668A1"/>
    <w:rsid w:val="00F66F90"/>
    <w:rsid w:val="00F720BD"/>
    <w:rsid w:val="00F73C61"/>
    <w:rsid w:val="00F76022"/>
    <w:rsid w:val="00F804BE"/>
    <w:rsid w:val="00F80677"/>
    <w:rsid w:val="00F8199A"/>
    <w:rsid w:val="00F82D57"/>
    <w:rsid w:val="00F830A6"/>
    <w:rsid w:val="00F83AEC"/>
    <w:rsid w:val="00F84AF4"/>
    <w:rsid w:val="00F85149"/>
    <w:rsid w:val="00F86200"/>
    <w:rsid w:val="00F87192"/>
    <w:rsid w:val="00F91EEA"/>
    <w:rsid w:val="00F94FD3"/>
    <w:rsid w:val="00F963D2"/>
    <w:rsid w:val="00FA0DB5"/>
    <w:rsid w:val="00FA4916"/>
    <w:rsid w:val="00FA4C5B"/>
    <w:rsid w:val="00FA63B0"/>
    <w:rsid w:val="00FB3468"/>
    <w:rsid w:val="00FB3D99"/>
    <w:rsid w:val="00FB4325"/>
    <w:rsid w:val="00FB74C8"/>
    <w:rsid w:val="00FC0F7A"/>
    <w:rsid w:val="00FC3765"/>
    <w:rsid w:val="00FC391B"/>
    <w:rsid w:val="00FC3973"/>
    <w:rsid w:val="00FC3D5C"/>
    <w:rsid w:val="00FC7281"/>
    <w:rsid w:val="00FC7AA3"/>
    <w:rsid w:val="00FD1319"/>
    <w:rsid w:val="00FD2A53"/>
    <w:rsid w:val="00FD5CCA"/>
    <w:rsid w:val="00FD67E0"/>
    <w:rsid w:val="00FD70A0"/>
    <w:rsid w:val="00FD7D8C"/>
    <w:rsid w:val="00FE015A"/>
    <w:rsid w:val="00FE10E5"/>
    <w:rsid w:val="00FE1B0E"/>
    <w:rsid w:val="00FE2042"/>
    <w:rsid w:val="00FE364B"/>
    <w:rsid w:val="00FE690F"/>
    <w:rsid w:val="00FF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218C7C"/>
  <w15:docId w15:val="{7989B2DE-F78A-4364-A6DD-91296BAC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308F"/>
    <w:rPr>
      <w:sz w:val="18"/>
      <w:szCs w:val="18"/>
    </w:rPr>
  </w:style>
  <w:style w:type="paragraph" w:styleId="a5">
    <w:name w:val="footer"/>
    <w:basedOn w:val="a"/>
    <w:link w:val="a6"/>
    <w:uiPriority w:val="99"/>
    <w:unhideWhenUsed/>
    <w:rsid w:val="0074308F"/>
    <w:pPr>
      <w:tabs>
        <w:tab w:val="center" w:pos="4153"/>
        <w:tab w:val="right" w:pos="8306"/>
      </w:tabs>
      <w:snapToGrid w:val="0"/>
      <w:jc w:val="left"/>
    </w:pPr>
    <w:rPr>
      <w:sz w:val="18"/>
      <w:szCs w:val="18"/>
    </w:rPr>
  </w:style>
  <w:style w:type="character" w:customStyle="1" w:styleId="a6">
    <w:name w:val="页脚 字符"/>
    <w:basedOn w:val="a0"/>
    <w:link w:val="a5"/>
    <w:uiPriority w:val="99"/>
    <w:rsid w:val="0074308F"/>
    <w:rPr>
      <w:sz w:val="18"/>
      <w:szCs w:val="18"/>
    </w:rPr>
  </w:style>
  <w:style w:type="paragraph" w:styleId="a7">
    <w:name w:val="Balloon Text"/>
    <w:basedOn w:val="a"/>
    <w:link w:val="a8"/>
    <w:uiPriority w:val="99"/>
    <w:semiHidden/>
    <w:unhideWhenUsed/>
    <w:rsid w:val="00FD2A53"/>
    <w:rPr>
      <w:sz w:val="18"/>
      <w:szCs w:val="18"/>
    </w:rPr>
  </w:style>
  <w:style w:type="character" w:customStyle="1" w:styleId="a8">
    <w:name w:val="批注框文本 字符"/>
    <w:basedOn w:val="a0"/>
    <w:link w:val="a7"/>
    <w:uiPriority w:val="99"/>
    <w:semiHidden/>
    <w:rsid w:val="00FD2A53"/>
    <w:rPr>
      <w:sz w:val="18"/>
      <w:szCs w:val="18"/>
    </w:rPr>
  </w:style>
  <w:style w:type="paragraph" w:customStyle="1" w:styleId="A-">
    <w:name w:val="A-正文"/>
    <w:basedOn w:val="a"/>
    <w:qFormat/>
    <w:rsid w:val="00A00BC8"/>
    <w:pPr>
      <w:snapToGrid w:val="0"/>
      <w:spacing w:afterLines="50" w:after="50"/>
    </w:pPr>
    <w:rPr>
      <w:rFonts w:ascii="Times New Roman" w:eastAsia="宋体" w:hAnsi="Times New Roman" w:cs="Times New Roman"/>
      <w:snapToGrid w:val="0"/>
      <w:kern w:val="0"/>
      <w:szCs w:val="22"/>
    </w:rPr>
  </w:style>
  <w:style w:type="character" w:styleId="a9">
    <w:name w:val="line number"/>
    <w:basedOn w:val="a0"/>
    <w:uiPriority w:val="99"/>
    <w:semiHidden/>
    <w:unhideWhenUsed/>
    <w:rsid w:val="0055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67D6-B0AC-454C-AB76-6BB5FCA9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918</Words>
  <Characters>5236</Characters>
  <Application>Microsoft Office Word</Application>
  <DocSecurity>0</DocSecurity>
  <Lines>43</Lines>
  <Paragraphs>12</Paragraphs>
  <ScaleCrop>false</ScaleCrop>
  <Company>HP</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颖</dc:creator>
  <cp:lastModifiedBy>陈蕾</cp:lastModifiedBy>
  <cp:revision>104</cp:revision>
  <cp:lastPrinted>2024-01-24T08:04:00Z</cp:lastPrinted>
  <dcterms:created xsi:type="dcterms:W3CDTF">2020-10-12T07:02:00Z</dcterms:created>
  <dcterms:modified xsi:type="dcterms:W3CDTF">2024-01-30T09:45:00Z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d958b978a250d4b8f18c3a2ab4e69a19006d246dbcb005aab199826f0af4854e</vt:lpwstr>
  </property>
</Properties>
</file>